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B6D0D" w14:textId="77777777" w:rsidR="00E2102E" w:rsidRDefault="00A46785">
      <w:pPr>
        <w:spacing w:line="348" w:lineRule="auto"/>
        <w:jc w:val="center"/>
        <w:rPr>
          <w:rFonts w:ascii="仿宋" w:eastAsia="仿宋" w:hAnsi="仿宋" w:cs="Times New Roman"/>
          <w:b/>
          <w:sz w:val="44"/>
        </w:rPr>
      </w:pPr>
      <w:r>
        <w:rPr>
          <w:rFonts w:ascii="仿宋" w:eastAsia="仿宋" w:hAnsi="仿宋" w:cs="Times New Roman"/>
          <w:b/>
          <w:sz w:val="44"/>
        </w:rPr>
        <w:t>2020年部门重点项目绩效评价报告</w:t>
      </w:r>
    </w:p>
    <w:p w14:paraId="4AF3415F" w14:textId="77777777" w:rsidR="00E2102E" w:rsidRDefault="00E2102E">
      <w:pPr>
        <w:spacing w:line="348" w:lineRule="auto"/>
        <w:jc w:val="center"/>
        <w:rPr>
          <w:rFonts w:ascii="仿宋" w:eastAsia="仿宋" w:hAnsi="仿宋" w:cs="Times New Roman"/>
          <w:b/>
          <w:sz w:val="44"/>
        </w:rPr>
      </w:pPr>
    </w:p>
    <w:p w14:paraId="711FB572" w14:textId="77777777" w:rsidR="00E2102E" w:rsidRDefault="00E2102E">
      <w:pPr>
        <w:spacing w:line="348" w:lineRule="auto"/>
        <w:jc w:val="center"/>
        <w:rPr>
          <w:rFonts w:ascii="仿宋" w:eastAsia="仿宋" w:hAnsi="仿宋" w:cs="Times New Roman"/>
          <w:b/>
          <w:sz w:val="44"/>
        </w:rPr>
      </w:pPr>
    </w:p>
    <w:p w14:paraId="6880D1BE" w14:textId="742AECFA" w:rsidR="00E2102E" w:rsidRDefault="00A46785">
      <w:pPr>
        <w:spacing w:line="720" w:lineRule="auto"/>
        <w:rPr>
          <w:rFonts w:ascii="仿宋" w:eastAsia="仿宋" w:hAnsi="仿宋"/>
          <w:sz w:val="32"/>
          <w:szCs w:val="32"/>
          <w:u w:val="single"/>
        </w:rPr>
      </w:pPr>
      <w:r>
        <w:rPr>
          <w:rFonts w:ascii="仿宋" w:eastAsia="仿宋" w:hAnsi="仿宋" w:hint="eastAsia"/>
          <w:sz w:val="32"/>
          <w:szCs w:val="32"/>
        </w:rPr>
        <w:t>项目名称：</w:t>
      </w:r>
      <w:r w:rsidR="009801F3">
        <w:rPr>
          <w:rFonts w:ascii="仿宋" w:eastAsia="仿宋" w:hAnsi="仿宋" w:cs="黑体" w:hint="eastAsia"/>
          <w:sz w:val="32"/>
          <w:szCs w:val="32"/>
          <w:u w:val="single"/>
        </w:rPr>
        <w:t xml:space="preserve"> </w:t>
      </w:r>
      <w:r w:rsidR="009801F3">
        <w:rPr>
          <w:rFonts w:ascii="仿宋" w:eastAsia="仿宋" w:hAnsi="仿宋" w:cs="黑体"/>
          <w:sz w:val="32"/>
          <w:szCs w:val="32"/>
          <w:u w:val="single"/>
        </w:rPr>
        <w:t xml:space="preserve"> </w:t>
      </w:r>
      <w:r w:rsidR="009801F3">
        <w:rPr>
          <w:rFonts w:ascii="仿宋" w:eastAsia="仿宋" w:hAnsi="仿宋" w:cs="黑体" w:hint="eastAsia"/>
          <w:sz w:val="32"/>
          <w:szCs w:val="32"/>
          <w:u w:val="single"/>
        </w:rPr>
        <w:t>市</w:t>
      </w:r>
      <w:r w:rsidR="001E03C1">
        <w:rPr>
          <w:rFonts w:ascii="仿宋" w:eastAsia="仿宋" w:hAnsi="仿宋" w:cs="黑体" w:hint="eastAsia"/>
          <w:sz w:val="32"/>
          <w:szCs w:val="32"/>
          <w:u w:val="single"/>
        </w:rPr>
        <w:t>直宗教活动场所第三方安全监管经费</w:t>
      </w:r>
      <w:r>
        <w:rPr>
          <w:rFonts w:ascii="仿宋" w:eastAsia="仿宋" w:hAnsi="仿宋" w:cs="黑体" w:hint="eastAsia"/>
          <w:sz w:val="32"/>
          <w:szCs w:val="32"/>
          <w:u w:val="single"/>
        </w:rPr>
        <w:t xml:space="preserve"> </w:t>
      </w:r>
      <w:r>
        <w:rPr>
          <w:rFonts w:ascii="仿宋" w:eastAsia="仿宋" w:hAnsi="仿宋" w:cs="黑体"/>
          <w:sz w:val="32"/>
          <w:szCs w:val="32"/>
          <w:u w:val="single"/>
        </w:rPr>
        <w:t xml:space="preserve">  </w:t>
      </w:r>
    </w:p>
    <w:p w14:paraId="30FB65A1" w14:textId="668B6870" w:rsidR="00E2102E" w:rsidRDefault="00A46785">
      <w:pPr>
        <w:rPr>
          <w:rFonts w:ascii="仿宋" w:eastAsia="仿宋" w:hAnsi="仿宋"/>
          <w:sz w:val="32"/>
          <w:szCs w:val="32"/>
          <w:u w:val="single"/>
        </w:rPr>
      </w:pPr>
      <w:r>
        <w:rPr>
          <w:rFonts w:ascii="仿宋" w:eastAsia="仿宋" w:hAnsi="仿宋" w:hint="eastAsia"/>
          <w:sz w:val="32"/>
          <w:szCs w:val="32"/>
        </w:rPr>
        <w:t>项目单位：</w:t>
      </w:r>
      <w:r>
        <w:rPr>
          <w:rFonts w:ascii="仿宋" w:eastAsia="仿宋" w:hAnsi="仿宋"/>
          <w:sz w:val="32"/>
          <w:szCs w:val="32"/>
          <w:u w:val="single"/>
        </w:rPr>
        <w:t xml:space="preserve">   </w:t>
      </w:r>
      <w:r w:rsidRPr="00826C1C">
        <w:rPr>
          <w:rFonts w:ascii="仿宋" w:eastAsia="仿宋" w:hAnsi="仿宋" w:cs="Times New Roman"/>
          <w:color w:val="000000"/>
          <w:sz w:val="32"/>
          <w:szCs w:val="32"/>
          <w:u w:val="single"/>
        </w:rPr>
        <w:t xml:space="preserve">   </w:t>
      </w:r>
      <w:r w:rsidR="00826C1C" w:rsidRPr="00826C1C">
        <w:rPr>
          <w:rFonts w:ascii="仿宋" w:eastAsia="仿宋" w:hAnsi="仿宋" w:cs="Times New Roman" w:hint="eastAsia"/>
          <w:color w:val="000000"/>
          <w:sz w:val="32"/>
          <w:szCs w:val="32"/>
          <w:u w:val="single"/>
        </w:rPr>
        <w:t>中共绍兴市委统一战线工作部</w:t>
      </w:r>
      <w:r w:rsidRPr="00826C1C">
        <w:rPr>
          <w:rFonts w:ascii="仿宋" w:eastAsia="仿宋" w:hAnsi="仿宋" w:cs="Times New Roman"/>
          <w:color w:val="000000"/>
          <w:sz w:val="32"/>
          <w:szCs w:val="32"/>
          <w:u w:val="single"/>
        </w:rPr>
        <w:t xml:space="preserve">  </w:t>
      </w:r>
      <w:r w:rsidR="001E03C1">
        <w:rPr>
          <w:rFonts w:ascii="仿宋" w:eastAsia="仿宋" w:hAnsi="仿宋"/>
          <w:sz w:val="32"/>
          <w:szCs w:val="32"/>
          <w:u w:val="single"/>
        </w:rPr>
        <w:t xml:space="preserve"> </w:t>
      </w:r>
      <w:r>
        <w:rPr>
          <w:rFonts w:ascii="仿宋" w:eastAsia="仿宋" w:hAnsi="仿宋"/>
          <w:sz w:val="32"/>
          <w:szCs w:val="32"/>
          <w:u w:val="single"/>
        </w:rPr>
        <w:t xml:space="preserve">    </w:t>
      </w:r>
    </w:p>
    <w:p w14:paraId="377691C7" w14:textId="0425EE58" w:rsidR="00E2102E" w:rsidRDefault="00A46785">
      <w:pPr>
        <w:pStyle w:val="a5"/>
        <w:spacing w:line="720" w:lineRule="auto"/>
        <w:ind w:firstLineChars="0" w:firstLine="0"/>
      </w:pPr>
      <w:r>
        <w:rPr>
          <w:rFonts w:ascii="仿宋" w:eastAsia="仿宋" w:hAnsi="仿宋" w:hint="eastAsia"/>
          <w:sz w:val="32"/>
          <w:szCs w:val="32"/>
        </w:rPr>
        <w:t>委托单位：</w:t>
      </w:r>
      <w:r>
        <w:rPr>
          <w:rFonts w:ascii="仿宋" w:eastAsia="仿宋" w:hAnsi="仿宋"/>
          <w:sz w:val="32"/>
          <w:szCs w:val="32"/>
          <w:u w:val="single"/>
        </w:rPr>
        <w:t xml:space="preserve">      </w:t>
      </w:r>
      <w:r w:rsidR="00826C1C" w:rsidRPr="00826C1C">
        <w:rPr>
          <w:rFonts w:ascii="仿宋" w:eastAsia="仿宋" w:hAnsi="仿宋" w:hint="eastAsia"/>
          <w:sz w:val="32"/>
          <w:szCs w:val="32"/>
          <w:u w:val="single"/>
        </w:rPr>
        <w:t>中共绍兴市委统一战线工作部</w:t>
      </w:r>
      <w:r w:rsidR="00826C1C" w:rsidRPr="00826C1C">
        <w:rPr>
          <w:rFonts w:ascii="仿宋" w:eastAsia="仿宋" w:hAnsi="仿宋"/>
          <w:sz w:val="32"/>
          <w:szCs w:val="32"/>
          <w:u w:val="single"/>
        </w:rPr>
        <w:t xml:space="preserve"> </w:t>
      </w:r>
      <w:r w:rsidR="001E03C1">
        <w:rPr>
          <w:rFonts w:ascii="仿宋" w:eastAsia="仿宋" w:hAnsi="仿宋"/>
          <w:sz w:val="32"/>
          <w:szCs w:val="32"/>
          <w:u w:val="single"/>
        </w:rPr>
        <w:t xml:space="preserve"> </w:t>
      </w:r>
      <w:r>
        <w:rPr>
          <w:rFonts w:ascii="仿宋" w:eastAsia="仿宋" w:hAnsi="仿宋"/>
          <w:sz w:val="32"/>
          <w:szCs w:val="32"/>
          <w:u w:val="single"/>
        </w:rPr>
        <w:t xml:space="preserve">   </w:t>
      </w:r>
      <w:r>
        <w:rPr>
          <w:rFonts w:ascii="仿宋_GB2312" w:eastAsia="仿宋_GB2312" w:hint="eastAsia"/>
          <w:szCs w:val="28"/>
          <w:u w:val="single"/>
        </w:rPr>
        <w:t xml:space="preserve">  </w:t>
      </w:r>
    </w:p>
    <w:p w14:paraId="5AC35349" w14:textId="77777777" w:rsidR="00E2102E" w:rsidRDefault="00A46785">
      <w:pPr>
        <w:spacing w:line="720" w:lineRule="auto"/>
        <w:ind w:firstLineChars="62" w:firstLine="198"/>
        <w:rPr>
          <w:rFonts w:ascii="仿宋" w:eastAsia="仿宋" w:hAnsi="仿宋"/>
          <w:sz w:val="30"/>
          <w:szCs w:val="30"/>
        </w:rPr>
      </w:pPr>
      <w:r>
        <w:rPr>
          <w:rFonts w:ascii="仿宋" w:eastAsia="仿宋" w:hAnsi="仿宋" w:hint="eastAsia"/>
          <w:sz w:val="32"/>
        </w:rPr>
        <w:t>评价类型：</w:t>
      </w:r>
      <w:r>
        <w:rPr>
          <w:rFonts w:ascii="仿宋" w:eastAsia="仿宋" w:hAnsi="仿宋" w:hint="eastAsia"/>
          <w:sz w:val="30"/>
          <w:szCs w:val="30"/>
        </w:rPr>
        <w:t>事前评价□</w:t>
      </w:r>
      <w:r>
        <w:rPr>
          <w:rFonts w:ascii="仿宋" w:eastAsia="仿宋" w:hAnsi="仿宋"/>
          <w:sz w:val="30"/>
          <w:szCs w:val="30"/>
        </w:rPr>
        <w:t xml:space="preserve">   </w:t>
      </w:r>
      <w:r>
        <w:rPr>
          <w:rFonts w:ascii="仿宋" w:eastAsia="仿宋" w:hAnsi="仿宋" w:hint="eastAsia"/>
          <w:sz w:val="30"/>
          <w:szCs w:val="30"/>
        </w:rPr>
        <w:t>事中评价□</w:t>
      </w:r>
      <w:r>
        <w:rPr>
          <w:rFonts w:ascii="仿宋" w:eastAsia="仿宋" w:hAnsi="仿宋"/>
          <w:sz w:val="30"/>
          <w:szCs w:val="30"/>
        </w:rPr>
        <w:t xml:space="preserve">    </w:t>
      </w:r>
      <w:r>
        <w:rPr>
          <w:rFonts w:ascii="仿宋" w:eastAsia="仿宋" w:hAnsi="仿宋" w:hint="eastAsia"/>
          <w:sz w:val="30"/>
          <w:szCs w:val="30"/>
        </w:rPr>
        <w:t>事后评价</w:t>
      </w:r>
      <w:r>
        <w:rPr>
          <w:rFonts w:ascii="仿宋" w:eastAsia="仿宋" w:hAnsi="仿宋"/>
          <w:sz w:val="30"/>
          <w:szCs w:val="30"/>
        </w:rPr>
        <w:fldChar w:fldCharType="begin"/>
      </w:r>
      <w:r>
        <w:rPr>
          <w:rFonts w:ascii="仿宋" w:eastAsia="仿宋" w:hAnsi="仿宋"/>
          <w:sz w:val="30"/>
          <w:szCs w:val="30"/>
        </w:rPr>
        <w:instrText xml:space="preserve">eq </w:instrText>
      </w:r>
      <w:r>
        <w:rPr>
          <w:rFonts w:ascii="仿宋" w:eastAsia="仿宋" w:hAnsi="仿宋" w:hint="eastAsia"/>
          <w:sz w:val="30"/>
          <w:szCs w:val="30"/>
        </w:rPr>
        <w:instrText>\o\ac(□,</w:instrText>
      </w:r>
      <w:r>
        <w:rPr>
          <w:rFonts w:ascii="仿宋" w:eastAsia="仿宋" w:hAnsi="仿宋" w:hint="eastAsia"/>
          <w:position w:val="2"/>
          <w:sz w:val="30"/>
          <w:szCs w:val="30"/>
        </w:rPr>
        <w:instrText>√</w:instrText>
      </w:r>
      <w:r>
        <w:rPr>
          <w:rFonts w:ascii="仿宋" w:eastAsia="仿宋" w:hAnsi="仿宋"/>
          <w:sz w:val="30"/>
          <w:szCs w:val="30"/>
        </w:rPr>
        <w:instrText>)</w:instrText>
      </w:r>
      <w:r>
        <w:rPr>
          <w:rFonts w:ascii="仿宋" w:eastAsia="仿宋" w:hAnsi="仿宋"/>
          <w:sz w:val="30"/>
          <w:szCs w:val="30"/>
        </w:rPr>
        <w:fldChar w:fldCharType="end"/>
      </w:r>
    </w:p>
    <w:p w14:paraId="125F091D" w14:textId="77777777" w:rsidR="00E2102E" w:rsidRDefault="00A46785">
      <w:pPr>
        <w:spacing w:line="720" w:lineRule="auto"/>
        <w:ind w:firstLineChars="62" w:firstLine="198"/>
        <w:rPr>
          <w:rFonts w:ascii="仿宋" w:eastAsia="仿宋" w:hAnsi="仿宋"/>
          <w:sz w:val="32"/>
          <w:szCs w:val="32"/>
        </w:rPr>
      </w:pPr>
      <w:r>
        <w:rPr>
          <w:rFonts w:ascii="仿宋" w:eastAsia="仿宋" w:hAnsi="仿宋" w:hint="eastAsia"/>
          <w:sz w:val="32"/>
          <w:szCs w:val="32"/>
        </w:rPr>
        <w:t>评价方式：</w:t>
      </w:r>
      <w:r>
        <w:rPr>
          <w:rFonts w:ascii="仿宋" w:eastAsia="仿宋" w:hAnsi="仿宋" w:hint="eastAsia"/>
          <w:sz w:val="30"/>
          <w:szCs w:val="30"/>
        </w:rPr>
        <w:t>部门（单位）绩效自评</w:t>
      </w:r>
      <w:r>
        <w:rPr>
          <w:rFonts w:ascii="仿宋" w:eastAsia="仿宋" w:hAnsi="仿宋"/>
          <w:sz w:val="30"/>
          <w:szCs w:val="30"/>
        </w:rPr>
        <w:fldChar w:fldCharType="begin"/>
      </w:r>
      <w:r>
        <w:rPr>
          <w:rFonts w:ascii="仿宋" w:eastAsia="仿宋" w:hAnsi="仿宋"/>
          <w:sz w:val="30"/>
          <w:szCs w:val="30"/>
        </w:rPr>
        <w:instrText xml:space="preserve">eq </w:instrText>
      </w:r>
      <w:r>
        <w:rPr>
          <w:rFonts w:ascii="仿宋" w:eastAsia="仿宋" w:hAnsi="仿宋" w:hint="eastAsia"/>
          <w:sz w:val="30"/>
          <w:szCs w:val="30"/>
        </w:rPr>
        <w:instrText>\o\ac(□,</w:instrText>
      </w:r>
      <w:r>
        <w:rPr>
          <w:rFonts w:ascii="仿宋" w:eastAsia="仿宋" w:hAnsi="仿宋" w:hint="eastAsia"/>
          <w:position w:val="2"/>
          <w:sz w:val="30"/>
          <w:szCs w:val="30"/>
        </w:rPr>
        <w:instrText>√</w:instrText>
      </w:r>
      <w:r>
        <w:rPr>
          <w:rFonts w:ascii="仿宋" w:eastAsia="仿宋" w:hAnsi="仿宋"/>
          <w:sz w:val="30"/>
          <w:szCs w:val="30"/>
        </w:rPr>
        <w:instrText>)</w:instrText>
      </w:r>
      <w:r>
        <w:rPr>
          <w:rFonts w:ascii="仿宋" w:eastAsia="仿宋" w:hAnsi="仿宋"/>
          <w:sz w:val="30"/>
          <w:szCs w:val="30"/>
        </w:rPr>
        <w:fldChar w:fldCharType="end"/>
      </w:r>
      <w:r>
        <w:rPr>
          <w:rFonts w:ascii="仿宋" w:eastAsia="仿宋" w:hAnsi="仿宋"/>
          <w:sz w:val="30"/>
          <w:szCs w:val="30"/>
        </w:rPr>
        <w:t xml:space="preserve"> </w:t>
      </w:r>
      <w:r>
        <w:rPr>
          <w:rFonts w:ascii="仿宋" w:eastAsia="仿宋" w:hAnsi="仿宋" w:hint="eastAsia"/>
          <w:sz w:val="30"/>
          <w:szCs w:val="30"/>
        </w:rPr>
        <w:t>财政部门组织评价□</w:t>
      </w:r>
    </w:p>
    <w:p w14:paraId="62ED5F18" w14:textId="77777777" w:rsidR="00E2102E" w:rsidRDefault="00A46785">
      <w:pPr>
        <w:spacing w:line="720" w:lineRule="auto"/>
        <w:ind w:firstLineChars="62" w:firstLine="198"/>
        <w:rPr>
          <w:rFonts w:ascii="仿宋" w:eastAsia="仿宋" w:hAnsi="仿宋"/>
          <w:sz w:val="32"/>
          <w:szCs w:val="32"/>
        </w:rPr>
      </w:pPr>
      <w:r>
        <w:rPr>
          <w:rFonts w:ascii="仿宋" w:eastAsia="仿宋" w:hAnsi="仿宋" w:hint="eastAsia"/>
          <w:sz w:val="32"/>
          <w:szCs w:val="32"/>
        </w:rPr>
        <w:t>评价机构：</w:t>
      </w:r>
      <w:r>
        <w:rPr>
          <w:rFonts w:ascii="仿宋" w:eastAsia="仿宋" w:hAnsi="仿宋" w:hint="eastAsia"/>
          <w:sz w:val="30"/>
          <w:szCs w:val="30"/>
        </w:rPr>
        <w:t>中介机构</w:t>
      </w:r>
      <w:r>
        <w:rPr>
          <w:rFonts w:ascii="仿宋" w:eastAsia="仿宋" w:hAnsi="仿宋"/>
          <w:sz w:val="30"/>
          <w:szCs w:val="30"/>
        </w:rPr>
        <w:fldChar w:fldCharType="begin"/>
      </w:r>
      <w:r>
        <w:rPr>
          <w:rFonts w:ascii="仿宋" w:eastAsia="仿宋" w:hAnsi="仿宋"/>
          <w:sz w:val="30"/>
          <w:szCs w:val="30"/>
        </w:rPr>
        <w:instrText xml:space="preserve">eq </w:instrText>
      </w:r>
      <w:r>
        <w:rPr>
          <w:rFonts w:ascii="仿宋" w:eastAsia="仿宋" w:hAnsi="仿宋" w:hint="eastAsia"/>
          <w:sz w:val="30"/>
          <w:szCs w:val="30"/>
        </w:rPr>
        <w:instrText>\o\ac(□,</w:instrText>
      </w:r>
      <w:r>
        <w:rPr>
          <w:rFonts w:ascii="仿宋" w:eastAsia="仿宋" w:hAnsi="仿宋" w:hint="eastAsia"/>
          <w:position w:val="2"/>
          <w:sz w:val="30"/>
          <w:szCs w:val="30"/>
        </w:rPr>
        <w:instrText>√</w:instrText>
      </w:r>
      <w:r>
        <w:rPr>
          <w:rFonts w:ascii="仿宋" w:eastAsia="仿宋" w:hAnsi="仿宋"/>
          <w:sz w:val="30"/>
          <w:szCs w:val="30"/>
        </w:rPr>
        <w:instrText>)</w:instrText>
      </w:r>
      <w:r>
        <w:rPr>
          <w:rFonts w:ascii="仿宋" w:eastAsia="仿宋" w:hAnsi="仿宋"/>
          <w:sz w:val="30"/>
          <w:szCs w:val="30"/>
        </w:rPr>
        <w:fldChar w:fldCharType="end"/>
      </w:r>
      <w:r>
        <w:rPr>
          <w:rFonts w:ascii="仿宋" w:eastAsia="仿宋" w:hAnsi="仿宋" w:hint="eastAsia"/>
          <w:sz w:val="30"/>
          <w:szCs w:val="30"/>
        </w:rPr>
        <w:t xml:space="preserve">  部门单位</w:t>
      </w:r>
      <w:proofErr w:type="gramStart"/>
      <w:r>
        <w:rPr>
          <w:rFonts w:ascii="仿宋" w:eastAsia="仿宋" w:hAnsi="仿宋" w:hint="eastAsia"/>
          <w:sz w:val="30"/>
          <w:szCs w:val="30"/>
        </w:rPr>
        <w:t>评价组</w:t>
      </w:r>
      <w:proofErr w:type="gramEnd"/>
      <w:r>
        <w:rPr>
          <w:rFonts w:ascii="仿宋" w:eastAsia="仿宋" w:hAnsi="仿宋" w:hint="eastAsia"/>
          <w:sz w:val="30"/>
          <w:szCs w:val="30"/>
        </w:rPr>
        <w:t>□</w:t>
      </w:r>
      <w:r>
        <w:rPr>
          <w:rFonts w:ascii="仿宋" w:eastAsia="仿宋" w:hAnsi="仿宋"/>
          <w:sz w:val="30"/>
          <w:szCs w:val="30"/>
        </w:rPr>
        <w:t xml:space="preserve"> </w:t>
      </w:r>
      <w:r>
        <w:rPr>
          <w:rFonts w:ascii="仿宋" w:eastAsia="仿宋" w:hAnsi="仿宋" w:hint="eastAsia"/>
          <w:sz w:val="30"/>
          <w:szCs w:val="30"/>
        </w:rPr>
        <w:t>财政</w:t>
      </w:r>
      <w:proofErr w:type="gramStart"/>
      <w:r>
        <w:rPr>
          <w:rFonts w:ascii="仿宋" w:eastAsia="仿宋" w:hAnsi="仿宋" w:hint="eastAsia"/>
          <w:sz w:val="30"/>
          <w:szCs w:val="30"/>
        </w:rPr>
        <w:t>评价组</w:t>
      </w:r>
      <w:proofErr w:type="gramEnd"/>
      <w:r>
        <w:rPr>
          <w:rFonts w:ascii="仿宋" w:eastAsia="仿宋" w:hAnsi="仿宋" w:hint="eastAsia"/>
          <w:sz w:val="30"/>
          <w:szCs w:val="30"/>
        </w:rPr>
        <w:t>□</w:t>
      </w:r>
    </w:p>
    <w:p w14:paraId="47661973" w14:textId="77777777" w:rsidR="00E2102E" w:rsidRDefault="00E2102E">
      <w:pPr>
        <w:pStyle w:val="a5"/>
        <w:ind w:firstLine="560"/>
      </w:pPr>
    </w:p>
    <w:p w14:paraId="32EB22AD" w14:textId="77777777" w:rsidR="00E2102E" w:rsidRDefault="00A46785">
      <w:pPr>
        <w:spacing w:line="480" w:lineRule="auto"/>
        <w:jc w:val="center"/>
        <w:rPr>
          <w:rFonts w:ascii="仿宋" w:eastAsia="仿宋" w:hAnsi="仿宋"/>
          <w:sz w:val="32"/>
          <w:szCs w:val="32"/>
        </w:rPr>
      </w:pPr>
      <w:r>
        <w:rPr>
          <w:rFonts w:ascii="仿宋" w:eastAsia="仿宋" w:hAnsi="仿宋" w:hint="eastAsia"/>
          <w:sz w:val="32"/>
          <w:szCs w:val="32"/>
        </w:rPr>
        <w:t>浙江中兴会计师事务所有限公司</w:t>
      </w:r>
    </w:p>
    <w:p w14:paraId="019E0EC8" w14:textId="77777777" w:rsidR="00E2102E" w:rsidRDefault="00A46785">
      <w:pPr>
        <w:spacing w:line="480" w:lineRule="auto"/>
        <w:ind w:firstLineChars="62" w:firstLine="198"/>
        <w:jc w:val="center"/>
        <w:rPr>
          <w:rFonts w:ascii="仿宋" w:eastAsia="仿宋" w:hAnsi="仿宋" w:cs="仿宋_GB2312"/>
          <w:sz w:val="32"/>
          <w:szCs w:val="32"/>
        </w:rPr>
      </w:pPr>
      <w:r>
        <w:rPr>
          <w:rFonts w:ascii="仿宋" w:eastAsia="仿宋" w:hAnsi="仿宋" w:hint="eastAsia"/>
          <w:sz w:val="32"/>
          <w:szCs w:val="32"/>
        </w:rPr>
        <w:t>2020年6月</w:t>
      </w:r>
    </w:p>
    <w:p w14:paraId="27A9D085" w14:textId="77777777" w:rsidR="00E2102E" w:rsidRDefault="00A46785">
      <w:pPr>
        <w:spacing w:line="348" w:lineRule="auto"/>
        <w:jc w:val="center"/>
        <w:rPr>
          <w:rFonts w:ascii="仿宋" w:eastAsia="仿宋" w:hAnsi="仿宋"/>
          <w:sz w:val="32"/>
          <w:szCs w:val="32"/>
        </w:rPr>
      </w:pPr>
      <w:r>
        <w:rPr>
          <w:rFonts w:ascii="仿宋" w:eastAsia="仿宋" w:hAnsi="仿宋" w:hint="eastAsia"/>
          <w:sz w:val="32"/>
          <w:szCs w:val="32"/>
        </w:rPr>
        <w:t>绍兴市财政局（制）</w:t>
      </w:r>
    </w:p>
    <w:p w14:paraId="38B14B32" w14:textId="5EC494E7" w:rsidR="00E2102E" w:rsidRDefault="00E2102E">
      <w:pPr>
        <w:spacing w:line="348" w:lineRule="auto"/>
        <w:jc w:val="center"/>
        <w:rPr>
          <w:rFonts w:ascii="仿宋_GB2312" w:eastAsia="仿宋_GB2312"/>
          <w:sz w:val="32"/>
        </w:rPr>
      </w:pP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902"/>
        <w:gridCol w:w="1526"/>
        <w:gridCol w:w="1417"/>
        <w:gridCol w:w="38"/>
        <w:gridCol w:w="1096"/>
        <w:gridCol w:w="310"/>
        <w:gridCol w:w="541"/>
        <w:gridCol w:w="367"/>
        <w:gridCol w:w="1515"/>
      </w:tblGrid>
      <w:tr w:rsidR="001E03C1" w:rsidRPr="001E03C1" w14:paraId="766056B4" w14:textId="77777777" w:rsidTr="00955161">
        <w:trPr>
          <w:trHeight w:val="607"/>
        </w:trPr>
        <w:tc>
          <w:tcPr>
            <w:tcW w:w="8970" w:type="dxa"/>
            <w:gridSpan w:val="10"/>
          </w:tcPr>
          <w:p w14:paraId="480EAF1A" w14:textId="77777777" w:rsidR="001E03C1" w:rsidRPr="001E03C1" w:rsidRDefault="001E03C1" w:rsidP="001E03C1">
            <w:pPr>
              <w:jc w:val="center"/>
              <w:rPr>
                <w:rFonts w:ascii="仿宋" w:eastAsia="仿宋" w:hAnsi="仿宋" w:cs="Times New Roman"/>
                <w:b/>
                <w:sz w:val="28"/>
              </w:rPr>
            </w:pPr>
            <w:r w:rsidRPr="001E03C1">
              <w:rPr>
                <w:rFonts w:ascii="仿宋" w:eastAsia="仿宋" w:hAnsi="仿宋" w:cs="Times New Roman" w:hint="eastAsia"/>
                <w:b/>
                <w:sz w:val="28"/>
              </w:rPr>
              <w:lastRenderedPageBreak/>
              <w:t xml:space="preserve">一、项 目 基 本 概 </w:t>
            </w:r>
            <w:proofErr w:type="gramStart"/>
            <w:r w:rsidRPr="001E03C1">
              <w:rPr>
                <w:rFonts w:ascii="仿宋" w:eastAsia="仿宋" w:hAnsi="仿宋" w:cs="Times New Roman" w:hint="eastAsia"/>
                <w:b/>
                <w:sz w:val="28"/>
              </w:rPr>
              <w:t>况</w:t>
            </w:r>
            <w:proofErr w:type="gramEnd"/>
          </w:p>
        </w:tc>
      </w:tr>
      <w:tr w:rsidR="001E03C1" w:rsidRPr="001E03C1" w14:paraId="5A717A45" w14:textId="77777777" w:rsidTr="00955161">
        <w:trPr>
          <w:trHeight w:val="680"/>
        </w:trPr>
        <w:tc>
          <w:tcPr>
            <w:tcW w:w="3686" w:type="dxa"/>
            <w:gridSpan w:val="3"/>
            <w:vAlign w:val="center"/>
          </w:tcPr>
          <w:p w14:paraId="68EB248F" w14:textId="77777777" w:rsidR="001E03C1" w:rsidRPr="001E03C1" w:rsidRDefault="001E03C1" w:rsidP="001E03C1">
            <w:pPr>
              <w:spacing w:line="500" w:lineRule="exact"/>
              <w:jc w:val="center"/>
              <w:rPr>
                <w:rFonts w:ascii="仿宋" w:eastAsia="仿宋" w:hAnsi="仿宋" w:cs="Times New Roman"/>
                <w:sz w:val="28"/>
              </w:rPr>
            </w:pPr>
            <w:r w:rsidRPr="001E03C1">
              <w:rPr>
                <w:rFonts w:ascii="仿宋" w:eastAsia="仿宋" w:hAnsi="仿宋" w:cs="Times New Roman" w:hint="eastAsia"/>
                <w:sz w:val="28"/>
              </w:rPr>
              <w:t>项目负责人</w:t>
            </w:r>
          </w:p>
        </w:tc>
        <w:tc>
          <w:tcPr>
            <w:tcW w:w="1417" w:type="dxa"/>
            <w:vAlign w:val="center"/>
          </w:tcPr>
          <w:p w14:paraId="1FE674D1" w14:textId="154B4D8B" w:rsidR="001E03C1" w:rsidRPr="001E03C1" w:rsidRDefault="008D089A" w:rsidP="001E03C1">
            <w:pPr>
              <w:spacing w:line="500" w:lineRule="exact"/>
              <w:jc w:val="center"/>
              <w:rPr>
                <w:rFonts w:ascii="仿宋" w:eastAsia="仿宋" w:hAnsi="仿宋" w:cs="Times New Roman"/>
                <w:sz w:val="28"/>
                <w:szCs w:val="28"/>
              </w:rPr>
            </w:pPr>
            <w:proofErr w:type="gramStart"/>
            <w:r w:rsidRPr="008D089A">
              <w:rPr>
                <w:rFonts w:ascii="仿宋" w:eastAsia="仿宋" w:hAnsi="仿宋" w:cs="Times New Roman" w:hint="eastAsia"/>
                <w:sz w:val="28"/>
                <w:szCs w:val="28"/>
              </w:rPr>
              <w:t>董晨</w:t>
            </w:r>
            <w:proofErr w:type="gramEnd"/>
          </w:p>
        </w:tc>
        <w:tc>
          <w:tcPr>
            <w:tcW w:w="1444" w:type="dxa"/>
            <w:gridSpan w:val="3"/>
            <w:vAlign w:val="center"/>
          </w:tcPr>
          <w:p w14:paraId="671C3ADC" w14:textId="77777777" w:rsidR="001E03C1" w:rsidRPr="001E03C1" w:rsidRDefault="001E03C1" w:rsidP="001E03C1">
            <w:pPr>
              <w:spacing w:line="500" w:lineRule="exact"/>
              <w:jc w:val="center"/>
              <w:rPr>
                <w:rFonts w:ascii="仿宋" w:eastAsia="仿宋" w:hAnsi="仿宋" w:cs="Times New Roman"/>
                <w:sz w:val="28"/>
              </w:rPr>
            </w:pPr>
            <w:r w:rsidRPr="001E03C1">
              <w:rPr>
                <w:rFonts w:ascii="仿宋" w:eastAsia="仿宋" w:hAnsi="仿宋" w:cs="Times New Roman" w:hint="eastAsia"/>
                <w:sz w:val="28"/>
              </w:rPr>
              <w:t>联系电话</w:t>
            </w:r>
          </w:p>
        </w:tc>
        <w:tc>
          <w:tcPr>
            <w:tcW w:w="2423" w:type="dxa"/>
            <w:gridSpan w:val="3"/>
            <w:vAlign w:val="center"/>
          </w:tcPr>
          <w:p w14:paraId="410AE7F5" w14:textId="71EB8CF4" w:rsidR="001E03C1" w:rsidRPr="001E03C1" w:rsidRDefault="008D089A" w:rsidP="001E03C1">
            <w:pPr>
              <w:spacing w:line="500" w:lineRule="exact"/>
              <w:jc w:val="center"/>
              <w:rPr>
                <w:rFonts w:ascii="仿宋" w:eastAsia="仿宋" w:hAnsi="仿宋" w:cs="Times New Roman"/>
                <w:sz w:val="28"/>
              </w:rPr>
            </w:pPr>
            <w:r w:rsidRPr="008D089A">
              <w:rPr>
                <w:rFonts w:ascii="仿宋" w:eastAsia="仿宋" w:hAnsi="仿宋" w:cs="Times New Roman"/>
                <w:sz w:val="28"/>
              </w:rPr>
              <w:t>85112685</w:t>
            </w:r>
          </w:p>
        </w:tc>
      </w:tr>
      <w:tr w:rsidR="001E03C1" w:rsidRPr="001E03C1" w14:paraId="03CABEF1" w14:textId="77777777" w:rsidTr="00955161">
        <w:trPr>
          <w:trHeight w:val="697"/>
        </w:trPr>
        <w:tc>
          <w:tcPr>
            <w:tcW w:w="3686" w:type="dxa"/>
            <w:gridSpan w:val="3"/>
            <w:vAlign w:val="center"/>
          </w:tcPr>
          <w:p w14:paraId="4E6C81DB" w14:textId="77777777" w:rsidR="001E03C1" w:rsidRPr="001E03C1" w:rsidRDefault="001E03C1" w:rsidP="001E03C1">
            <w:pPr>
              <w:spacing w:line="500" w:lineRule="exact"/>
              <w:jc w:val="center"/>
              <w:rPr>
                <w:rFonts w:ascii="仿宋" w:eastAsia="仿宋" w:hAnsi="仿宋" w:cs="Times New Roman"/>
                <w:sz w:val="28"/>
              </w:rPr>
            </w:pPr>
            <w:r w:rsidRPr="001E03C1">
              <w:rPr>
                <w:rFonts w:ascii="仿宋" w:eastAsia="仿宋" w:hAnsi="仿宋" w:cs="Times New Roman" w:hint="eastAsia"/>
                <w:sz w:val="28"/>
              </w:rPr>
              <w:t>地      址</w:t>
            </w:r>
          </w:p>
        </w:tc>
        <w:tc>
          <w:tcPr>
            <w:tcW w:w="2861" w:type="dxa"/>
            <w:gridSpan w:val="4"/>
            <w:vAlign w:val="center"/>
          </w:tcPr>
          <w:p w14:paraId="33BE91C4" w14:textId="170DC33E" w:rsidR="001E03C1" w:rsidRPr="001E03C1" w:rsidRDefault="008D089A" w:rsidP="001E03C1">
            <w:pPr>
              <w:jc w:val="center"/>
              <w:rPr>
                <w:rFonts w:ascii="仿宋" w:eastAsia="仿宋" w:hAnsi="仿宋" w:cs="Times New Roman"/>
                <w:color w:val="000000"/>
                <w:sz w:val="28"/>
              </w:rPr>
            </w:pPr>
            <w:r w:rsidRPr="008D089A">
              <w:rPr>
                <w:rFonts w:ascii="仿宋" w:eastAsia="仿宋" w:hAnsi="仿宋" w:cs="Times New Roman" w:hint="eastAsia"/>
                <w:color w:val="000000"/>
                <w:sz w:val="28"/>
              </w:rPr>
              <w:t>洋江西路589号</w:t>
            </w:r>
          </w:p>
        </w:tc>
        <w:tc>
          <w:tcPr>
            <w:tcW w:w="908" w:type="dxa"/>
            <w:gridSpan w:val="2"/>
            <w:vAlign w:val="center"/>
          </w:tcPr>
          <w:p w14:paraId="30EAD290" w14:textId="77777777" w:rsidR="001E03C1" w:rsidRPr="001E03C1" w:rsidRDefault="001E03C1" w:rsidP="001E03C1">
            <w:pPr>
              <w:jc w:val="center"/>
              <w:rPr>
                <w:rFonts w:ascii="仿宋" w:eastAsia="仿宋" w:hAnsi="仿宋" w:cs="Times New Roman"/>
                <w:sz w:val="28"/>
              </w:rPr>
            </w:pPr>
            <w:r w:rsidRPr="001E03C1">
              <w:rPr>
                <w:rFonts w:ascii="仿宋" w:eastAsia="仿宋" w:hAnsi="仿宋" w:cs="Times New Roman" w:hint="eastAsia"/>
                <w:sz w:val="28"/>
              </w:rPr>
              <w:t>邮编</w:t>
            </w:r>
          </w:p>
        </w:tc>
        <w:tc>
          <w:tcPr>
            <w:tcW w:w="1515" w:type="dxa"/>
            <w:vAlign w:val="center"/>
          </w:tcPr>
          <w:p w14:paraId="3B9CA74B" w14:textId="77777777" w:rsidR="001E03C1" w:rsidRPr="001E03C1" w:rsidRDefault="001E03C1" w:rsidP="001E03C1">
            <w:pPr>
              <w:jc w:val="center"/>
              <w:rPr>
                <w:rFonts w:ascii="仿宋" w:eastAsia="仿宋" w:hAnsi="仿宋" w:cs="Times New Roman"/>
                <w:sz w:val="28"/>
              </w:rPr>
            </w:pPr>
            <w:r w:rsidRPr="001E03C1">
              <w:rPr>
                <w:rFonts w:ascii="仿宋" w:eastAsia="仿宋" w:hAnsi="仿宋" w:cs="Times New Roman" w:hint="eastAsia"/>
                <w:sz w:val="28"/>
                <w:szCs w:val="28"/>
              </w:rPr>
              <w:t>311800</w:t>
            </w:r>
          </w:p>
        </w:tc>
      </w:tr>
      <w:tr w:rsidR="001E03C1" w:rsidRPr="001E03C1" w14:paraId="46610D83" w14:textId="77777777" w:rsidTr="00955161">
        <w:trPr>
          <w:trHeight w:val="764"/>
        </w:trPr>
        <w:tc>
          <w:tcPr>
            <w:tcW w:w="3686" w:type="dxa"/>
            <w:gridSpan w:val="3"/>
            <w:vAlign w:val="center"/>
          </w:tcPr>
          <w:p w14:paraId="140BDD19" w14:textId="77777777" w:rsidR="001E03C1" w:rsidRPr="001E03C1" w:rsidRDefault="001E03C1" w:rsidP="001E03C1">
            <w:pPr>
              <w:spacing w:line="500" w:lineRule="exact"/>
              <w:jc w:val="center"/>
              <w:rPr>
                <w:rFonts w:ascii="仿宋" w:eastAsia="仿宋" w:hAnsi="仿宋" w:cs="Times New Roman"/>
                <w:sz w:val="28"/>
              </w:rPr>
            </w:pPr>
            <w:r w:rsidRPr="001E03C1">
              <w:rPr>
                <w:rFonts w:ascii="仿宋" w:eastAsia="仿宋" w:hAnsi="仿宋" w:cs="Times New Roman" w:hint="eastAsia"/>
                <w:sz w:val="28"/>
              </w:rPr>
              <w:t>项目起止时间</w:t>
            </w:r>
          </w:p>
        </w:tc>
        <w:tc>
          <w:tcPr>
            <w:tcW w:w="5284" w:type="dxa"/>
            <w:gridSpan w:val="7"/>
            <w:vAlign w:val="center"/>
          </w:tcPr>
          <w:p w14:paraId="262DCEBE" w14:textId="77777777" w:rsidR="001E03C1" w:rsidRPr="001E03C1" w:rsidRDefault="001E03C1" w:rsidP="001E03C1">
            <w:pPr>
              <w:jc w:val="center"/>
              <w:rPr>
                <w:rFonts w:ascii="仿宋" w:eastAsia="仿宋" w:hAnsi="仿宋" w:cs="Times New Roman"/>
                <w:sz w:val="28"/>
                <w:szCs w:val="28"/>
              </w:rPr>
            </w:pPr>
            <w:r w:rsidRPr="001E03C1">
              <w:rPr>
                <w:rFonts w:ascii="仿宋" w:eastAsia="仿宋" w:hAnsi="仿宋" w:cs="Times New Roman" w:hint="eastAsia"/>
                <w:sz w:val="28"/>
                <w:szCs w:val="28"/>
              </w:rPr>
              <w:t>2019年1月1日～2019年12月31日</w:t>
            </w:r>
          </w:p>
        </w:tc>
      </w:tr>
      <w:tr w:rsidR="001E03C1" w:rsidRPr="001E03C1" w14:paraId="463AE141" w14:textId="77777777" w:rsidTr="00955161">
        <w:trPr>
          <w:trHeight w:val="780"/>
        </w:trPr>
        <w:tc>
          <w:tcPr>
            <w:tcW w:w="3686" w:type="dxa"/>
            <w:gridSpan w:val="3"/>
            <w:vAlign w:val="center"/>
          </w:tcPr>
          <w:p w14:paraId="1450472A" w14:textId="77777777" w:rsidR="001E03C1" w:rsidRPr="001E03C1" w:rsidRDefault="001E03C1" w:rsidP="001E03C1">
            <w:pPr>
              <w:spacing w:line="440" w:lineRule="exact"/>
              <w:jc w:val="center"/>
              <w:rPr>
                <w:rFonts w:ascii="仿宋" w:eastAsia="仿宋" w:hAnsi="仿宋" w:cs="Times New Roman"/>
                <w:sz w:val="28"/>
                <w:szCs w:val="28"/>
              </w:rPr>
            </w:pPr>
            <w:r w:rsidRPr="001E03C1">
              <w:rPr>
                <w:rFonts w:ascii="仿宋" w:eastAsia="仿宋" w:hAnsi="仿宋" w:cs="Times New Roman" w:hint="eastAsia"/>
                <w:sz w:val="28"/>
                <w:szCs w:val="28"/>
              </w:rPr>
              <w:t>计划安排资金</w:t>
            </w:r>
          </w:p>
          <w:p w14:paraId="66C6D14D" w14:textId="77777777" w:rsidR="001E03C1" w:rsidRPr="001E03C1" w:rsidRDefault="001E03C1" w:rsidP="001E03C1">
            <w:pPr>
              <w:spacing w:line="440" w:lineRule="exact"/>
              <w:jc w:val="center"/>
              <w:rPr>
                <w:rFonts w:ascii="仿宋" w:eastAsia="仿宋" w:hAnsi="仿宋" w:cs="Times New Roman"/>
                <w:sz w:val="28"/>
                <w:szCs w:val="28"/>
              </w:rPr>
            </w:pPr>
            <w:r w:rsidRPr="001E03C1">
              <w:rPr>
                <w:rFonts w:ascii="仿宋" w:eastAsia="仿宋" w:hAnsi="仿宋" w:cs="Times New Roman" w:hint="eastAsia"/>
                <w:sz w:val="28"/>
                <w:szCs w:val="28"/>
              </w:rPr>
              <w:t>（万元）</w:t>
            </w:r>
          </w:p>
        </w:tc>
        <w:tc>
          <w:tcPr>
            <w:tcW w:w="1417" w:type="dxa"/>
            <w:vAlign w:val="center"/>
          </w:tcPr>
          <w:p w14:paraId="745855E7" w14:textId="0D781A6C" w:rsidR="001E03C1" w:rsidRPr="001E03C1" w:rsidRDefault="001E03C1" w:rsidP="001E03C1">
            <w:pPr>
              <w:spacing w:line="440" w:lineRule="exact"/>
              <w:jc w:val="center"/>
              <w:rPr>
                <w:rFonts w:ascii="仿宋" w:eastAsia="仿宋" w:hAnsi="仿宋" w:cs="Times New Roman"/>
                <w:sz w:val="28"/>
                <w:szCs w:val="28"/>
              </w:rPr>
            </w:pPr>
            <w:r>
              <w:rPr>
                <w:rFonts w:ascii="仿宋" w:eastAsia="仿宋" w:hAnsi="仿宋" w:cs="Times New Roman" w:hint="eastAsia"/>
                <w:sz w:val="28"/>
                <w:szCs w:val="28"/>
              </w:rPr>
              <w:t>64.60</w:t>
            </w:r>
          </w:p>
        </w:tc>
        <w:tc>
          <w:tcPr>
            <w:tcW w:w="2352" w:type="dxa"/>
            <w:gridSpan w:val="5"/>
            <w:vAlign w:val="center"/>
          </w:tcPr>
          <w:p w14:paraId="7BE48470" w14:textId="77777777" w:rsidR="001E03C1" w:rsidRPr="001E03C1" w:rsidRDefault="001E03C1" w:rsidP="001E03C1">
            <w:pPr>
              <w:spacing w:line="440" w:lineRule="exact"/>
              <w:jc w:val="center"/>
              <w:rPr>
                <w:rFonts w:ascii="仿宋" w:eastAsia="仿宋" w:hAnsi="仿宋" w:cs="Times New Roman"/>
                <w:sz w:val="28"/>
                <w:szCs w:val="28"/>
              </w:rPr>
            </w:pPr>
            <w:r w:rsidRPr="001E03C1">
              <w:rPr>
                <w:rFonts w:ascii="仿宋" w:eastAsia="仿宋" w:hAnsi="仿宋" w:cs="Times New Roman" w:hint="eastAsia"/>
                <w:sz w:val="28"/>
                <w:szCs w:val="28"/>
              </w:rPr>
              <w:t>实际到位资金</w:t>
            </w:r>
          </w:p>
          <w:p w14:paraId="08B9B0E8" w14:textId="77777777" w:rsidR="001E03C1" w:rsidRPr="001E03C1" w:rsidRDefault="001E03C1" w:rsidP="001E03C1">
            <w:pPr>
              <w:spacing w:line="440" w:lineRule="exact"/>
              <w:jc w:val="center"/>
              <w:rPr>
                <w:rFonts w:ascii="仿宋" w:eastAsia="仿宋" w:hAnsi="仿宋" w:cs="Times New Roman"/>
                <w:sz w:val="28"/>
                <w:szCs w:val="28"/>
              </w:rPr>
            </w:pPr>
            <w:r w:rsidRPr="001E03C1">
              <w:rPr>
                <w:rFonts w:ascii="仿宋" w:eastAsia="仿宋" w:hAnsi="仿宋" w:cs="Times New Roman" w:hint="eastAsia"/>
                <w:sz w:val="28"/>
                <w:szCs w:val="28"/>
              </w:rPr>
              <w:t>（万元）</w:t>
            </w:r>
          </w:p>
        </w:tc>
        <w:tc>
          <w:tcPr>
            <w:tcW w:w="1515" w:type="dxa"/>
            <w:vAlign w:val="center"/>
          </w:tcPr>
          <w:p w14:paraId="56C45D44" w14:textId="07CB2664" w:rsidR="001E03C1" w:rsidRPr="001E03C1" w:rsidRDefault="001E03C1" w:rsidP="001E03C1">
            <w:pPr>
              <w:jc w:val="center"/>
              <w:rPr>
                <w:rFonts w:ascii="仿宋" w:eastAsia="仿宋" w:hAnsi="仿宋" w:cs="Times New Roman"/>
                <w:color w:val="000000"/>
                <w:sz w:val="28"/>
                <w:szCs w:val="28"/>
              </w:rPr>
            </w:pPr>
            <w:r>
              <w:rPr>
                <w:rFonts w:ascii="仿宋" w:eastAsia="仿宋" w:hAnsi="仿宋" w:cs="Times New Roman" w:hint="eastAsia"/>
                <w:sz w:val="28"/>
                <w:szCs w:val="28"/>
              </w:rPr>
              <w:t>64.1510</w:t>
            </w:r>
          </w:p>
        </w:tc>
      </w:tr>
      <w:tr w:rsidR="001E03C1" w:rsidRPr="001E03C1" w14:paraId="69BFB491" w14:textId="77777777" w:rsidTr="00955161">
        <w:trPr>
          <w:trHeight w:val="806"/>
        </w:trPr>
        <w:tc>
          <w:tcPr>
            <w:tcW w:w="3686" w:type="dxa"/>
            <w:gridSpan w:val="3"/>
            <w:vAlign w:val="center"/>
          </w:tcPr>
          <w:p w14:paraId="5BE05580" w14:textId="77777777" w:rsidR="001E03C1" w:rsidRPr="001E03C1" w:rsidRDefault="001E03C1" w:rsidP="001E03C1">
            <w:pPr>
              <w:rPr>
                <w:rFonts w:ascii="仿宋" w:eastAsia="仿宋" w:hAnsi="仿宋" w:cs="Times New Roman"/>
                <w:sz w:val="28"/>
                <w:szCs w:val="28"/>
              </w:rPr>
            </w:pPr>
            <w:r w:rsidRPr="001E03C1">
              <w:rPr>
                <w:rFonts w:ascii="仿宋" w:eastAsia="仿宋" w:hAnsi="仿宋" w:cs="Times New Roman" w:hint="eastAsia"/>
                <w:sz w:val="28"/>
                <w:szCs w:val="28"/>
              </w:rPr>
              <w:t>其中：中央财政</w:t>
            </w:r>
          </w:p>
        </w:tc>
        <w:tc>
          <w:tcPr>
            <w:tcW w:w="1417" w:type="dxa"/>
            <w:vAlign w:val="center"/>
          </w:tcPr>
          <w:p w14:paraId="483CF600" w14:textId="77777777" w:rsidR="001E03C1" w:rsidRPr="001E03C1" w:rsidRDefault="001E03C1" w:rsidP="001E03C1">
            <w:pPr>
              <w:jc w:val="center"/>
              <w:rPr>
                <w:rFonts w:ascii="仿宋" w:eastAsia="仿宋" w:hAnsi="仿宋" w:cs="Times New Roman"/>
                <w:sz w:val="28"/>
                <w:szCs w:val="28"/>
              </w:rPr>
            </w:pPr>
          </w:p>
        </w:tc>
        <w:tc>
          <w:tcPr>
            <w:tcW w:w="2352" w:type="dxa"/>
            <w:gridSpan w:val="5"/>
            <w:vAlign w:val="center"/>
          </w:tcPr>
          <w:p w14:paraId="65B64A6B" w14:textId="77777777" w:rsidR="001E03C1" w:rsidRPr="001E03C1" w:rsidRDefault="001E03C1" w:rsidP="001E03C1">
            <w:pPr>
              <w:rPr>
                <w:rFonts w:ascii="仿宋" w:eastAsia="仿宋" w:hAnsi="仿宋" w:cs="Times New Roman"/>
                <w:sz w:val="28"/>
                <w:szCs w:val="28"/>
              </w:rPr>
            </w:pPr>
            <w:r w:rsidRPr="001E03C1">
              <w:rPr>
                <w:rFonts w:ascii="仿宋" w:eastAsia="仿宋" w:hAnsi="仿宋" w:cs="Times New Roman" w:hint="eastAsia"/>
                <w:sz w:val="28"/>
                <w:szCs w:val="28"/>
              </w:rPr>
              <w:t>其中：中央财政</w:t>
            </w:r>
          </w:p>
        </w:tc>
        <w:tc>
          <w:tcPr>
            <w:tcW w:w="1515" w:type="dxa"/>
            <w:vAlign w:val="center"/>
          </w:tcPr>
          <w:p w14:paraId="1D51E4B5" w14:textId="77777777" w:rsidR="001E03C1" w:rsidRPr="001E03C1" w:rsidRDefault="001E03C1" w:rsidP="001E03C1">
            <w:pPr>
              <w:jc w:val="center"/>
              <w:rPr>
                <w:rFonts w:ascii="仿宋" w:eastAsia="仿宋" w:hAnsi="仿宋" w:cs="Times New Roman"/>
                <w:color w:val="000000"/>
                <w:sz w:val="28"/>
                <w:szCs w:val="28"/>
              </w:rPr>
            </w:pPr>
          </w:p>
        </w:tc>
      </w:tr>
      <w:tr w:rsidR="001E03C1" w:rsidRPr="001E03C1" w14:paraId="6D16E9BB" w14:textId="77777777" w:rsidTr="00955161">
        <w:trPr>
          <w:trHeight w:val="762"/>
        </w:trPr>
        <w:tc>
          <w:tcPr>
            <w:tcW w:w="3686" w:type="dxa"/>
            <w:gridSpan w:val="3"/>
            <w:vAlign w:val="center"/>
          </w:tcPr>
          <w:p w14:paraId="7A7EFD15" w14:textId="77777777" w:rsidR="001E03C1" w:rsidRPr="001E03C1" w:rsidRDefault="001E03C1" w:rsidP="001E03C1">
            <w:pPr>
              <w:ind w:firstLineChars="317" w:firstLine="888"/>
              <w:rPr>
                <w:rFonts w:ascii="仿宋" w:eastAsia="仿宋" w:hAnsi="仿宋" w:cs="Times New Roman"/>
                <w:sz w:val="28"/>
                <w:szCs w:val="28"/>
              </w:rPr>
            </w:pPr>
            <w:r w:rsidRPr="001E03C1">
              <w:rPr>
                <w:rFonts w:ascii="仿宋" w:eastAsia="仿宋" w:hAnsi="仿宋" w:cs="Times New Roman" w:hint="eastAsia"/>
                <w:sz w:val="28"/>
                <w:szCs w:val="28"/>
              </w:rPr>
              <w:t>省财政</w:t>
            </w:r>
          </w:p>
        </w:tc>
        <w:tc>
          <w:tcPr>
            <w:tcW w:w="1417" w:type="dxa"/>
            <w:vAlign w:val="center"/>
          </w:tcPr>
          <w:p w14:paraId="74C009BC" w14:textId="77777777" w:rsidR="001E03C1" w:rsidRPr="001E03C1" w:rsidRDefault="001E03C1" w:rsidP="001E03C1">
            <w:pPr>
              <w:jc w:val="center"/>
              <w:rPr>
                <w:rFonts w:ascii="仿宋" w:eastAsia="仿宋" w:hAnsi="仿宋" w:cs="Times New Roman"/>
                <w:sz w:val="28"/>
                <w:szCs w:val="28"/>
              </w:rPr>
            </w:pPr>
          </w:p>
        </w:tc>
        <w:tc>
          <w:tcPr>
            <w:tcW w:w="2352" w:type="dxa"/>
            <w:gridSpan w:val="5"/>
            <w:vAlign w:val="center"/>
          </w:tcPr>
          <w:p w14:paraId="06425BEC" w14:textId="77777777" w:rsidR="001E03C1" w:rsidRPr="001E03C1" w:rsidRDefault="001E03C1" w:rsidP="001E03C1">
            <w:pPr>
              <w:ind w:firstLineChars="317" w:firstLine="888"/>
              <w:rPr>
                <w:rFonts w:ascii="仿宋" w:eastAsia="仿宋" w:hAnsi="仿宋" w:cs="Times New Roman"/>
                <w:sz w:val="28"/>
                <w:szCs w:val="28"/>
              </w:rPr>
            </w:pPr>
            <w:r w:rsidRPr="001E03C1">
              <w:rPr>
                <w:rFonts w:ascii="仿宋" w:eastAsia="仿宋" w:hAnsi="仿宋" w:cs="Times New Roman" w:hint="eastAsia"/>
                <w:sz w:val="28"/>
                <w:szCs w:val="28"/>
              </w:rPr>
              <w:t>省财政</w:t>
            </w:r>
          </w:p>
        </w:tc>
        <w:tc>
          <w:tcPr>
            <w:tcW w:w="1515" w:type="dxa"/>
            <w:vAlign w:val="center"/>
          </w:tcPr>
          <w:p w14:paraId="3ACD327E" w14:textId="77777777" w:rsidR="001E03C1" w:rsidRPr="001E03C1" w:rsidRDefault="001E03C1" w:rsidP="001E03C1">
            <w:pPr>
              <w:jc w:val="center"/>
              <w:rPr>
                <w:rFonts w:ascii="仿宋" w:eastAsia="仿宋" w:hAnsi="仿宋" w:cs="Times New Roman"/>
                <w:color w:val="000000"/>
                <w:sz w:val="28"/>
                <w:szCs w:val="28"/>
              </w:rPr>
            </w:pPr>
          </w:p>
        </w:tc>
      </w:tr>
      <w:tr w:rsidR="001E03C1" w:rsidRPr="001E03C1" w14:paraId="2B288369" w14:textId="77777777" w:rsidTr="00955161">
        <w:trPr>
          <w:trHeight w:val="786"/>
        </w:trPr>
        <w:tc>
          <w:tcPr>
            <w:tcW w:w="3686" w:type="dxa"/>
            <w:gridSpan w:val="3"/>
            <w:vAlign w:val="center"/>
          </w:tcPr>
          <w:p w14:paraId="2311A299" w14:textId="77777777" w:rsidR="001E03C1" w:rsidRPr="001E03C1" w:rsidRDefault="001E03C1" w:rsidP="001E03C1">
            <w:pPr>
              <w:ind w:firstLineChars="317" w:firstLine="888"/>
              <w:rPr>
                <w:rFonts w:ascii="仿宋" w:eastAsia="仿宋" w:hAnsi="仿宋" w:cs="Times New Roman"/>
                <w:sz w:val="28"/>
                <w:szCs w:val="28"/>
              </w:rPr>
            </w:pPr>
            <w:r w:rsidRPr="001E03C1">
              <w:rPr>
                <w:rFonts w:ascii="仿宋" w:eastAsia="仿宋" w:hAnsi="仿宋" w:cs="Times New Roman" w:hint="eastAsia"/>
                <w:sz w:val="28"/>
                <w:szCs w:val="28"/>
              </w:rPr>
              <w:t>市级财政</w:t>
            </w:r>
          </w:p>
        </w:tc>
        <w:tc>
          <w:tcPr>
            <w:tcW w:w="1417" w:type="dxa"/>
            <w:vAlign w:val="center"/>
          </w:tcPr>
          <w:p w14:paraId="76977E34" w14:textId="1D678E9D" w:rsidR="001E03C1" w:rsidRPr="001E03C1" w:rsidRDefault="001E03C1" w:rsidP="001E03C1">
            <w:pPr>
              <w:jc w:val="center"/>
              <w:rPr>
                <w:rFonts w:ascii="仿宋" w:eastAsia="仿宋" w:hAnsi="仿宋" w:cs="Times New Roman"/>
                <w:sz w:val="28"/>
                <w:szCs w:val="28"/>
              </w:rPr>
            </w:pPr>
            <w:r>
              <w:rPr>
                <w:rFonts w:ascii="仿宋" w:eastAsia="仿宋" w:hAnsi="仿宋" w:cs="Times New Roman" w:hint="eastAsia"/>
                <w:sz w:val="28"/>
                <w:szCs w:val="28"/>
              </w:rPr>
              <w:t>64.60</w:t>
            </w:r>
          </w:p>
        </w:tc>
        <w:tc>
          <w:tcPr>
            <w:tcW w:w="2352" w:type="dxa"/>
            <w:gridSpan w:val="5"/>
            <w:vAlign w:val="center"/>
          </w:tcPr>
          <w:p w14:paraId="2CD17AB1" w14:textId="77777777" w:rsidR="001E03C1" w:rsidRPr="001E03C1" w:rsidRDefault="001E03C1" w:rsidP="001E03C1">
            <w:pPr>
              <w:ind w:firstLineChars="317" w:firstLine="888"/>
              <w:rPr>
                <w:rFonts w:ascii="仿宋" w:eastAsia="仿宋" w:hAnsi="仿宋" w:cs="Times New Roman"/>
                <w:sz w:val="28"/>
                <w:szCs w:val="28"/>
              </w:rPr>
            </w:pPr>
            <w:r w:rsidRPr="001E03C1">
              <w:rPr>
                <w:rFonts w:ascii="仿宋" w:eastAsia="仿宋" w:hAnsi="仿宋" w:cs="Times New Roman" w:hint="eastAsia"/>
                <w:sz w:val="28"/>
                <w:szCs w:val="28"/>
              </w:rPr>
              <w:t>市级财政</w:t>
            </w:r>
          </w:p>
        </w:tc>
        <w:tc>
          <w:tcPr>
            <w:tcW w:w="1515" w:type="dxa"/>
            <w:vAlign w:val="center"/>
          </w:tcPr>
          <w:p w14:paraId="7B5C9E0E" w14:textId="7119C21B" w:rsidR="001E03C1" w:rsidRPr="001E03C1" w:rsidRDefault="001E03C1" w:rsidP="001E03C1">
            <w:pPr>
              <w:jc w:val="center"/>
              <w:rPr>
                <w:rFonts w:ascii="仿宋" w:eastAsia="仿宋" w:hAnsi="仿宋" w:cs="Times New Roman"/>
                <w:color w:val="000000"/>
                <w:sz w:val="28"/>
                <w:szCs w:val="28"/>
              </w:rPr>
            </w:pPr>
            <w:r>
              <w:rPr>
                <w:rFonts w:ascii="仿宋" w:eastAsia="仿宋" w:hAnsi="仿宋" w:cs="Times New Roman" w:hint="eastAsia"/>
                <w:sz w:val="28"/>
                <w:szCs w:val="28"/>
              </w:rPr>
              <w:t>64.1510</w:t>
            </w:r>
          </w:p>
        </w:tc>
      </w:tr>
      <w:tr w:rsidR="001E03C1" w:rsidRPr="001E03C1" w14:paraId="78DA331A" w14:textId="77777777" w:rsidTr="00955161">
        <w:trPr>
          <w:trHeight w:val="909"/>
        </w:trPr>
        <w:tc>
          <w:tcPr>
            <w:tcW w:w="3686" w:type="dxa"/>
            <w:gridSpan w:val="3"/>
            <w:vAlign w:val="center"/>
          </w:tcPr>
          <w:p w14:paraId="4C462497" w14:textId="77777777" w:rsidR="001E03C1" w:rsidRPr="001E03C1" w:rsidRDefault="001E03C1" w:rsidP="001E03C1">
            <w:pPr>
              <w:ind w:firstLineChars="317" w:firstLine="888"/>
              <w:rPr>
                <w:rFonts w:ascii="仿宋" w:eastAsia="仿宋" w:hAnsi="仿宋" w:cs="Times New Roman"/>
                <w:sz w:val="28"/>
                <w:szCs w:val="28"/>
              </w:rPr>
            </w:pPr>
            <w:r w:rsidRPr="001E03C1">
              <w:rPr>
                <w:rFonts w:ascii="仿宋" w:eastAsia="仿宋" w:hAnsi="仿宋" w:cs="Times New Roman" w:hint="eastAsia"/>
                <w:sz w:val="28"/>
                <w:szCs w:val="28"/>
              </w:rPr>
              <w:t>其它</w:t>
            </w:r>
          </w:p>
        </w:tc>
        <w:tc>
          <w:tcPr>
            <w:tcW w:w="1417" w:type="dxa"/>
            <w:vAlign w:val="center"/>
          </w:tcPr>
          <w:p w14:paraId="39F69FB4" w14:textId="77777777" w:rsidR="001E03C1" w:rsidRPr="001E03C1" w:rsidRDefault="001E03C1" w:rsidP="001E03C1">
            <w:pPr>
              <w:jc w:val="center"/>
              <w:rPr>
                <w:rFonts w:ascii="仿宋" w:eastAsia="仿宋" w:hAnsi="仿宋" w:cs="Times New Roman"/>
                <w:sz w:val="28"/>
                <w:szCs w:val="28"/>
              </w:rPr>
            </w:pPr>
          </w:p>
        </w:tc>
        <w:tc>
          <w:tcPr>
            <w:tcW w:w="2352" w:type="dxa"/>
            <w:gridSpan w:val="5"/>
            <w:vAlign w:val="center"/>
          </w:tcPr>
          <w:p w14:paraId="455996FB" w14:textId="77777777" w:rsidR="001E03C1" w:rsidRPr="001E03C1" w:rsidRDefault="001E03C1" w:rsidP="001E03C1">
            <w:pPr>
              <w:ind w:firstLineChars="317" w:firstLine="888"/>
              <w:rPr>
                <w:rFonts w:ascii="仿宋" w:eastAsia="仿宋" w:hAnsi="仿宋" w:cs="Times New Roman"/>
                <w:sz w:val="28"/>
                <w:szCs w:val="28"/>
              </w:rPr>
            </w:pPr>
            <w:r w:rsidRPr="001E03C1">
              <w:rPr>
                <w:rFonts w:ascii="仿宋" w:eastAsia="仿宋" w:hAnsi="仿宋" w:cs="Times New Roman" w:hint="eastAsia"/>
                <w:sz w:val="28"/>
                <w:szCs w:val="28"/>
              </w:rPr>
              <w:t>其它</w:t>
            </w:r>
          </w:p>
        </w:tc>
        <w:tc>
          <w:tcPr>
            <w:tcW w:w="1515" w:type="dxa"/>
            <w:vAlign w:val="center"/>
          </w:tcPr>
          <w:p w14:paraId="1901E5D1" w14:textId="77777777" w:rsidR="001E03C1" w:rsidRPr="001E03C1" w:rsidRDefault="001E03C1" w:rsidP="001E03C1">
            <w:pPr>
              <w:rPr>
                <w:rFonts w:ascii="仿宋" w:eastAsia="仿宋" w:hAnsi="仿宋" w:cs="Times New Roman"/>
                <w:sz w:val="28"/>
                <w:szCs w:val="28"/>
              </w:rPr>
            </w:pPr>
            <w:r w:rsidRPr="001E03C1">
              <w:rPr>
                <w:rFonts w:ascii="仿宋" w:eastAsia="仿宋" w:hAnsi="仿宋" w:cs="Times New Roman" w:hint="eastAsia"/>
                <w:sz w:val="28"/>
                <w:szCs w:val="28"/>
              </w:rPr>
              <w:t xml:space="preserve">   </w:t>
            </w:r>
          </w:p>
        </w:tc>
      </w:tr>
      <w:tr w:rsidR="001E03C1" w:rsidRPr="001E03C1" w14:paraId="46BDBA6E" w14:textId="77777777" w:rsidTr="00955161">
        <w:trPr>
          <w:trHeight w:val="778"/>
        </w:trPr>
        <w:tc>
          <w:tcPr>
            <w:tcW w:w="3686" w:type="dxa"/>
            <w:gridSpan w:val="3"/>
            <w:vAlign w:val="center"/>
          </w:tcPr>
          <w:p w14:paraId="65E764C7" w14:textId="77777777" w:rsidR="001E03C1" w:rsidRPr="001E03C1" w:rsidRDefault="001E03C1" w:rsidP="001E03C1">
            <w:pPr>
              <w:ind w:firstLineChars="100" w:firstLine="280"/>
              <w:rPr>
                <w:rFonts w:ascii="仿宋" w:eastAsia="仿宋" w:hAnsi="仿宋" w:cs="Times New Roman"/>
                <w:sz w:val="28"/>
                <w:szCs w:val="28"/>
              </w:rPr>
            </w:pPr>
            <w:r w:rsidRPr="001E03C1">
              <w:rPr>
                <w:rFonts w:ascii="仿宋" w:eastAsia="仿宋" w:hAnsi="仿宋" w:cs="Times New Roman" w:hint="eastAsia"/>
                <w:sz w:val="28"/>
                <w:szCs w:val="28"/>
              </w:rPr>
              <w:t>实际支出（万元）</w:t>
            </w:r>
          </w:p>
        </w:tc>
        <w:tc>
          <w:tcPr>
            <w:tcW w:w="5284" w:type="dxa"/>
            <w:gridSpan w:val="7"/>
            <w:vAlign w:val="center"/>
          </w:tcPr>
          <w:p w14:paraId="79121BB4" w14:textId="04A87EC4" w:rsidR="001E03C1" w:rsidRPr="001E03C1" w:rsidRDefault="001E03C1" w:rsidP="001E03C1">
            <w:pPr>
              <w:ind w:firstLineChars="100" w:firstLine="280"/>
              <w:rPr>
                <w:rFonts w:ascii="仿宋" w:eastAsia="仿宋" w:hAnsi="仿宋" w:cs="Times New Roman"/>
                <w:color w:val="000000"/>
                <w:sz w:val="28"/>
                <w:szCs w:val="28"/>
              </w:rPr>
            </w:pPr>
            <w:r>
              <w:rPr>
                <w:rFonts w:ascii="仿宋" w:eastAsia="仿宋" w:hAnsi="仿宋" w:cs="Times New Roman" w:hint="eastAsia"/>
                <w:sz w:val="28"/>
                <w:szCs w:val="28"/>
              </w:rPr>
              <w:t>64.1510</w:t>
            </w:r>
          </w:p>
        </w:tc>
      </w:tr>
      <w:tr w:rsidR="001E03C1" w:rsidRPr="001E03C1" w14:paraId="3560D6A0" w14:textId="77777777" w:rsidTr="00955161">
        <w:trPr>
          <w:cantSplit/>
          <w:trHeight w:val="988"/>
        </w:trPr>
        <w:tc>
          <w:tcPr>
            <w:tcW w:w="8970" w:type="dxa"/>
            <w:gridSpan w:val="10"/>
            <w:tcBorders>
              <w:bottom w:val="single" w:sz="4" w:space="0" w:color="auto"/>
            </w:tcBorders>
            <w:vAlign w:val="center"/>
          </w:tcPr>
          <w:p w14:paraId="77A5F97B" w14:textId="77777777" w:rsidR="001E03C1" w:rsidRPr="001E03C1" w:rsidRDefault="001E03C1" w:rsidP="001E03C1">
            <w:pPr>
              <w:jc w:val="center"/>
              <w:rPr>
                <w:rFonts w:ascii="仿宋" w:eastAsia="仿宋" w:hAnsi="仿宋" w:cs="Times New Roman"/>
                <w:b/>
                <w:sz w:val="28"/>
              </w:rPr>
            </w:pPr>
            <w:r w:rsidRPr="001E03C1">
              <w:rPr>
                <w:rFonts w:ascii="仿宋" w:eastAsia="仿宋" w:hAnsi="仿宋" w:cs="Times New Roman" w:hint="eastAsia"/>
                <w:b/>
                <w:sz w:val="28"/>
              </w:rPr>
              <w:t>二、项目支出明细情况</w:t>
            </w:r>
          </w:p>
        </w:tc>
      </w:tr>
      <w:tr w:rsidR="001E03C1" w:rsidRPr="001E03C1" w14:paraId="7543EE53" w14:textId="77777777" w:rsidTr="00955161">
        <w:trPr>
          <w:cantSplit/>
          <w:trHeight w:val="738"/>
        </w:trPr>
        <w:tc>
          <w:tcPr>
            <w:tcW w:w="3686" w:type="dxa"/>
            <w:gridSpan w:val="3"/>
            <w:tcBorders>
              <w:bottom w:val="single" w:sz="4" w:space="0" w:color="auto"/>
            </w:tcBorders>
            <w:vAlign w:val="center"/>
          </w:tcPr>
          <w:p w14:paraId="5F16842D" w14:textId="77777777" w:rsidR="001E03C1" w:rsidRPr="001E03C1" w:rsidRDefault="001E03C1" w:rsidP="001E03C1">
            <w:pPr>
              <w:spacing w:line="400" w:lineRule="exact"/>
              <w:jc w:val="center"/>
              <w:rPr>
                <w:rFonts w:ascii="仿宋" w:eastAsia="仿宋" w:hAnsi="仿宋" w:cs="Times New Roman"/>
                <w:sz w:val="28"/>
                <w:szCs w:val="28"/>
              </w:rPr>
            </w:pPr>
            <w:r w:rsidRPr="001E03C1">
              <w:rPr>
                <w:rFonts w:ascii="仿宋" w:eastAsia="仿宋" w:hAnsi="仿宋" w:cs="Times New Roman" w:hint="eastAsia"/>
                <w:sz w:val="28"/>
                <w:szCs w:val="28"/>
              </w:rPr>
              <w:t>支出内容</w:t>
            </w:r>
          </w:p>
          <w:p w14:paraId="7DD99A32" w14:textId="77777777" w:rsidR="001E03C1" w:rsidRPr="001E03C1" w:rsidRDefault="001E03C1" w:rsidP="001E03C1">
            <w:pPr>
              <w:spacing w:line="400" w:lineRule="exact"/>
              <w:jc w:val="center"/>
              <w:rPr>
                <w:rFonts w:ascii="仿宋" w:eastAsia="仿宋" w:hAnsi="仿宋" w:cs="Times New Roman"/>
                <w:sz w:val="28"/>
                <w:szCs w:val="28"/>
              </w:rPr>
            </w:pPr>
            <w:r w:rsidRPr="001E03C1">
              <w:rPr>
                <w:rFonts w:ascii="仿宋" w:eastAsia="仿宋" w:hAnsi="仿宋" w:cs="Times New Roman" w:hint="eastAsia"/>
                <w:sz w:val="28"/>
                <w:szCs w:val="28"/>
              </w:rPr>
              <w:t>（经济科目）</w:t>
            </w:r>
          </w:p>
        </w:tc>
        <w:tc>
          <w:tcPr>
            <w:tcW w:w="2551" w:type="dxa"/>
            <w:gridSpan w:val="3"/>
            <w:tcBorders>
              <w:bottom w:val="single" w:sz="4" w:space="0" w:color="auto"/>
            </w:tcBorders>
            <w:vAlign w:val="center"/>
          </w:tcPr>
          <w:p w14:paraId="1FFD66ED" w14:textId="77777777" w:rsidR="001E03C1" w:rsidRPr="001E03C1" w:rsidRDefault="001E03C1" w:rsidP="001E03C1">
            <w:pPr>
              <w:jc w:val="center"/>
              <w:rPr>
                <w:rFonts w:ascii="仿宋" w:eastAsia="仿宋" w:hAnsi="仿宋" w:cs="Times New Roman"/>
                <w:sz w:val="28"/>
                <w:szCs w:val="28"/>
              </w:rPr>
            </w:pPr>
            <w:r w:rsidRPr="001E03C1">
              <w:rPr>
                <w:rFonts w:ascii="仿宋" w:eastAsia="仿宋" w:hAnsi="仿宋" w:cs="Times New Roman" w:hint="eastAsia"/>
                <w:sz w:val="28"/>
                <w:szCs w:val="28"/>
              </w:rPr>
              <w:t>计划支出数（万元）</w:t>
            </w:r>
          </w:p>
        </w:tc>
        <w:tc>
          <w:tcPr>
            <w:tcW w:w="2733" w:type="dxa"/>
            <w:gridSpan w:val="4"/>
            <w:tcBorders>
              <w:bottom w:val="single" w:sz="4" w:space="0" w:color="auto"/>
            </w:tcBorders>
            <w:vAlign w:val="center"/>
          </w:tcPr>
          <w:p w14:paraId="57626830" w14:textId="77777777" w:rsidR="001E03C1" w:rsidRPr="001E03C1" w:rsidRDefault="001E03C1" w:rsidP="001E03C1">
            <w:pPr>
              <w:jc w:val="center"/>
              <w:rPr>
                <w:rFonts w:ascii="仿宋" w:eastAsia="仿宋" w:hAnsi="仿宋" w:cs="Times New Roman"/>
                <w:sz w:val="28"/>
                <w:szCs w:val="28"/>
              </w:rPr>
            </w:pPr>
            <w:r w:rsidRPr="001E03C1">
              <w:rPr>
                <w:rFonts w:ascii="仿宋" w:eastAsia="仿宋" w:hAnsi="仿宋" w:cs="Times New Roman" w:hint="eastAsia"/>
                <w:sz w:val="28"/>
                <w:szCs w:val="28"/>
              </w:rPr>
              <w:t>实际支出数（万元）</w:t>
            </w:r>
          </w:p>
        </w:tc>
      </w:tr>
      <w:tr w:rsidR="001E03C1" w:rsidRPr="001E03C1" w14:paraId="222B7AC4" w14:textId="77777777" w:rsidTr="00955161">
        <w:trPr>
          <w:cantSplit/>
          <w:trHeight w:val="522"/>
        </w:trPr>
        <w:tc>
          <w:tcPr>
            <w:tcW w:w="3686" w:type="dxa"/>
            <w:gridSpan w:val="3"/>
            <w:tcBorders>
              <w:bottom w:val="single" w:sz="4" w:space="0" w:color="auto"/>
            </w:tcBorders>
            <w:vAlign w:val="center"/>
          </w:tcPr>
          <w:p w14:paraId="4A1ACDC7" w14:textId="1B29954E" w:rsidR="001E03C1" w:rsidRPr="001E03C1" w:rsidRDefault="00E85895" w:rsidP="001E03C1">
            <w:pPr>
              <w:jc w:val="center"/>
              <w:rPr>
                <w:rFonts w:ascii="仿宋" w:eastAsia="仿宋" w:hAnsi="仿宋" w:cs="Times New Roman"/>
                <w:sz w:val="28"/>
                <w:szCs w:val="28"/>
              </w:rPr>
            </w:pPr>
            <w:r>
              <w:rPr>
                <w:rFonts w:ascii="仿宋" w:eastAsia="仿宋" w:hAnsi="仿宋" w:cs="Times New Roman" w:hint="eastAsia"/>
                <w:sz w:val="28"/>
                <w:szCs w:val="28"/>
              </w:rPr>
              <w:t>委托业务费</w:t>
            </w:r>
          </w:p>
        </w:tc>
        <w:tc>
          <w:tcPr>
            <w:tcW w:w="2551" w:type="dxa"/>
            <w:gridSpan w:val="3"/>
            <w:vAlign w:val="center"/>
          </w:tcPr>
          <w:p w14:paraId="01552D3A" w14:textId="6819FA8E" w:rsidR="001E03C1" w:rsidRPr="001E03C1" w:rsidRDefault="00E85895" w:rsidP="001E03C1">
            <w:pPr>
              <w:jc w:val="center"/>
              <w:rPr>
                <w:rFonts w:ascii="仿宋" w:eastAsia="仿宋" w:hAnsi="仿宋" w:cs="Times New Roman"/>
                <w:sz w:val="28"/>
                <w:szCs w:val="28"/>
              </w:rPr>
            </w:pPr>
            <w:r>
              <w:rPr>
                <w:rFonts w:ascii="仿宋" w:eastAsia="仿宋" w:hAnsi="仿宋" w:cs="Times New Roman" w:hint="eastAsia"/>
                <w:sz w:val="28"/>
                <w:szCs w:val="28"/>
              </w:rPr>
              <w:t>64.60</w:t>
            </w:r>
          </w:p>
        </w:tc>
        <w:tc>
          <w:tcPr>
            <w:tcW w:w="2733" w:type="dxa"/>
            <w:gridSpan w:val="4"/>
            <w:tcBorders>
              <w:bottom w:val="single" w:sz="4" w:space="0" w:color="auto"/>
            </w:tcBorders>
            <w:vAlign w:val="center"/>
          </w:tcPr>
          <w:p w14:paraId="3BB4CD0F" w14:textId="258385D0" w:rsidR="001E03C1" w:rsidRPr="001E03C1" w:rsidRDefault="00E85895" w:rsidP="001E03C1">
            <w:pPr>
              <w:jc w:val="center"/>
              <w:rPr>
                <w:rFonts w:ascii="仿宋" w:eastAsia="仿宋" w:hAnsi="仿宋" w:cs="Times New Roman"/>
                <w:sz w:val="28"/>
                <w:szCs w:val="28"/>
              </w:rPr>
            </w:pPr>
            <w:r>
              <w:rPr>
                <w:rFonts w:ascii="仿宋" w:eastAsia="仿宋" w:hAnsi="仿宋" w:cs="Times New Roman" w:hint="eastAsia"/>
                <w:sz w:val="28"/>
                <w:szCs w:val="28"/>
              </w:rPr>
              <w:t>64.1510</w:t>
            </w:r>
          </w:p>
        </w:tc>
      </w:tr>
      <w:tr w:rsidR="001E03C1" w:rsidRPr="001E03C1" w14:paraId="43564845" w14:textId="77777777" w:rsidTr="00955161">
        <w:trPr>
          <w:cantSplit/>
          <w:trHeight w:val="522"/>
        </w:trPr>
        <w:tc>
          <w:tcPr>
            <w:tcW w:w="3686" w:type="dxa"/>
            <w:gridSpan w:val="3"/>
            <w:tcBorders>
              <w:bottom w:val="single" w:sz="4" w:space="0" w:color="auto"/>
            </w:tcBorders>
            <w:vAlign w:val="center"/>
          </w:tcPr>
          <w:p w14:paraId="791166A0" w14:textId="4F13D5C2" w:rsidR="001E03C1" w:rsidRPr="001E03C1" w:rsidRDefault="001E03C1" w:rsidP="001E03C1">
            <w:pPr>
              <w:jc w:val="center"/>
              <w:rPr>
                <w:rFonts w:ascii="仿宋" w:eastAsia="仿宋" w:hAnsi="仿宋" w:cs="Times New Roman"/>
                <w:sz w:val="28"/>
                <w:szCs w:val="28"/>
              </w:rPr>
            </w:pPr>
          </w:p>
        </w:tc>
        <w:tc>
          <w:tcPr>
            <w:tcW w:w="2551" w:type="dxa"/>
            <w:gridSpan w:val="3"/>
            <w:tcBorders>
              <w:bottom w:val="single" w:sz="4" w:space="0" w:color="auto"/>
            </w:tcBorders>
            <w:vAlign w:val="center"/>
          </w:tcPr>
          <w:p w14:paraId="2B9AF586" w14:textId="77777777" w:rsidR="001E03C1" w:rsidRPr="001E03C1" w:rsidRDefault="001E03C1" w:rsidP="001E03C1">
            <w:pPr>
              <w:jc w:val="center"/>
              <w:rPr>
                <w:rFonts w:ascii="仿宋" w:eastAsia="仿宋" w:hAnsi="仿宋" w:cs="Times New Roman"/>
                <w:sz w:val="28"/>
                <w:szCs w:val="28"/>
              </w:rPr>
            </w:pPr>
          </w:p>
        </w:tc>
        <w:tc>
          <w:tcPr>
            <w:tcW w:w="2733" w:type="dxa"/>
            <w:gridSpan w:val="4"/>
            <w:tcBorders>
              <w:bottom w:val="single" w:sz="4" w:space="0" w:color="auto"/>
            </w:tcBorders>
            <w:vAlign w:val="center"/>
          </w:tcPr>
          <w:p w14:paraId="72C9D0A5" w14:textId="65F5675C" w:rsidR="001E03C1" w:rsidRPr="001E03C1" w:rsidRDefault="001E03C1" w:rsidP="001E03C1">
            <w:pPr>
              <w:jc w:val="center"/>
              <w:rPr>
                <w:rFonts w:ascii="仿宋" w:eastAsia="仿宋" w:hAnsi="仿宋" w:cs="Times New Roman"/>
                <w:sz w:val="28"/>
                <w:szCs w:val="28"/>
              </w:rPr>
            </w:pPr>
          </w:p>
        </w:tc>
      </w:tr>
      <w:tr w:rsidR="001E03C1" w:rsidRPr="001E03C1" w14:paraId="019F5217" w14:textId="77777777" w:rsidTr="00955161">
        <w:trPr>
          <w:cantSplit/>
          <w:trHeight w:val="522"/>
        </w:trPr>
        <w:tc>
          <w:tcPr>
            <w:tcW w:w="3686" w:type="dxa"/>
            <w:gridSpan w:val="3"/>
            <w:tcBorders>
              <w:bottom w:val="single" w:sz="4" w:space="0" w:color="auto"/>
            </w:tcBorders>
            <w:vAlign w:val="center"/>
          </w:tcPr>
          <w:p w14:paraId="601F627F" w14:textId="77777777" w:rsidR="001E03C1" w:rsidRPr="001E03C1" w:rsidRDefault="001E03C1" w:rsidP="001E03C1">
            <w:pPr>
              <w:jc w:val="center"/>
              <w:rPr>
                <w:rFonts w:ascii="仿宋" w:eastAsia="仿宋" w:hAnsi="仿宋" w:cs="Times New Roman"/>
                <w:sz w:val="28"/>
                <w:szCs w:val="28"/>
              </w:rPr>
            </w:pPr>
            <w:r w:rsidRPr="001E03C1">
              <w:rPr>
                <w:rFonts w:ascii="仿宋" w:eastAsia="仿宋" w:hAnsi="仿宋" w:cs="Times New Roman" w:hint="eastAsia"/>
                <w:sz w:val="28"/>
                <w:szCs w:val="28"/>
              </w:rPr>
              <w:t xml:space="preserve">支出合计 </w:t>
            </w:r>
          </w:p>
        </w:tc>
        <w:tc>
          <w:tcPr>
            <w:tcW w:w="2551" w:type="dxa"/>
            <w:gridSpan w:val="3"/>
            <w:tcBorders>
              <w:bottom w:val="single" w:sz="4" w:space="0" w:color="auto"/>
            </w:tcBorders>
            <w:vAlign w:val="center"/>
          </w:tcPr>
          <w:p w14:paraId="2F127D67" w14:textId="21382EDB" w:rsidR="001E03C1" w:rsidRPr="001E03C1" w:rsidRDefault="001E03C1" w:rsidP="001E03C1">
            <w:pPr>
              <w:jc w:val="center"/>
              <w:rPr>
                <w:rFonts w:ascii="仿宋" w:eastAsia="仿宋" w:hAnsi="仿宋" w:cs="Times New Roman"/>
                <w:sz w:val="28"/>
                <w:szCs w:val="28"/>
              </w:rPr>
            </w:pPr>
            <w:r>
              <w:rPr>
                <w:rFonts w:ascii="仿宋" w:eastAsia="仿宋" w:hAnsi="仿宋" w:cs="Times New Roman" w:hint="eastAsia"/>
                <w:sz w:val="28"/>
                <w:szCs w:val="28"/>
              </w:rPr>
              <w:t>64.60</w:t>
            </w:r>
          </w:p>
        </w:tc>
        <w:tc>
          <w:tcPr>
            <w:tcW w:w="2733" w:type="dxa"/>
            <w:gridSpan w:val="4"/>
            <w:tcBorders>
              <w:bottom w:val="single" w:sz="4" w:space="0" w:color="auto"/>
            </w:tcBorders>
            <w:vAlign w:val="center"/>
          </w:tcPr>
          <w:p w14:paraId="73619508" w14:textId="3EC2EE01" w:rsidR="001E03C1" w:rsidRPr="001E03C1" w:rsidRDefault="001E03C1" w:rsidP="001E03C1">
            <w:pPr>
              <w:jc w:val="center"/>
              <w:rPr>
                <w:rFonts w:ascii="仿宋" w:eastAsia="仿宋" w:hAnsi="仿宋" w:cs="Times New Roman"/>
                <w:sz w:val="28"/>
                <w:szCs w:val="28"/>
              </w:rPr>
            </w:pPr>
            <w:r>
              <w:rPr>
                <w:rFonts w:ascii="仿宋" w:eastAsia="仿宋" w:hAnsi="仿宋" w:cs="Times New Roman" w:hint="eastAsia"/>
                <w:sz w:val="28"/>
                <w:szCs w:val="28"/>
              </w:rPr>
              <w:t>64.1510</w:t>
            </w:r>
          </w:p>
        </w:tc>
      </w:tr>
      <w:tr w:rsidR="001E03C1" w:rsidRPr="001E03C1" w14:paraId="687D17CF" w14:textId="77777777" w:rsidTr="00955161">
        <w:trPr>
          <w:cantSplit/>
          <w:trHeight w:val="680"/>
        </w:trPr>
        <w:tc>
          <w:tcPr>
            <w:tcW w:w="8970" w:type="dxa"/>
            <w:gridSpan w:val="10"/>
            <w:tcBorders>
              <w:bottom w:val="single" w:sz="4" w:space="0" w:color="auto"/>
            </w:tcBorders>
            <w:vAlign w:val="center"/>
          </w:tcPr>
          <w:p w14:paraId="581CEB56" w14:textId="77777777" w:rsidR="001E03C1" w:rsidRPr="001E03C1" w:rsidRDefault="001E03C1" w:rsidP="001E03C1">
            <w:pPr>
              <w:ind w:firstLineChars="990" w:firstLine="2783"/>
              <w:rPr>
                <w:rFonts w:ascii="仿宋" w:eastAsia="仿宋" w:hAnsi="仿宋" w:cs="Times New Roman"/>
                <w:b/>
                <w:sz w:val="28"/>
                <w:szCs w:val="28"/>
              </w:rPr>
            </w:pPr>
          </w:p>
        </w:tc>
      </w:tr>
      <w:tr w:rsidR="001E03C1" w:rsidRPr="001E03C1" w14:paraId="0E8052D0" w14:textId="77777777" w:rsidTr="00955161">
        <w:trPr>
          <w:cantSplit/>
          <w:trHeight w:val="680"/>
        </w:trPr>
        <w:tc>
          <w:tcPr>
            <w:tcW w:w="8970" w:type="dxa"/>
            <w:gridSpan w:val="10"/>
            <w:tcBorders>
              <w:bottom w:val="single" w:sz="4" w:space="0" w:color="auto"/>
            </w:tcBorders>
            <w:vAlign w:val="center"/>
          </w:tcPr>
          <w:p w14:paraId="22075623" w14:textId="77777777" w:rsidR="001E03C1" w:rsidRPr="001E03C1" w:rsidRDefault="001E03C1" w:rsidP="001E03C1">
            <w:pPr>
              <w:ind w:firstLineChars="990" w:firstLine="2783"/>
              <w:rPr>
                <w:rFonts w:ascii="仿宋" w:eastAsia="仿宋" w:hAnsi="仿宋" w:cs="Times New Roman"/>
                <w:b/>
                <w:sz w:val="28"/>
                <w:szCs w:val="28"/>
              </w:rPr>
            </w:pPr>
            <w:r w:rsidRPr="001E03C1">
              <w:rPr>
                <w:rFonts w:ascii="仿宋" w:eastAsia="仿宋" w:hAnsi="仿宋" w:cs="Times New Roman" w:hint="eastAsia"/>
                <w:b/>
                <w:sz w:val="28"/>
                <w:szCs w:val="28"/>
              </w:rPr>
              <w:t>三、项目绩效情况</w:t>
            </w:r>
          </w:p>
        </w:tc>
      </w:tr>
      <w:tr w:rsidR="001E03C1" w:rsidRPr="001E03C1" w14:paraId="3746EA0D" w14:textId="77777777" w:rsidTr="00955161">
        <w:trPr>
          <w:cantSplit/>
          <w:trHeight w:val="611"/>
        </w:trPr>
        <w:tc>
          <w:tcPr>
            <w:tcW w:w="1258" w:type="dxa"/>
            <w:tcBorders>
              <w:bottom w:val="single" w:sz="4" w:space="0" w:color="auto"/>
            </w:tcBorders>
            <w:vAlign w:val="center"/>
          </w:tcPr>
          <w:p w14:paraId="6BF59DB9" w14:textId="77777777" w:rsidR="001E03C1" w:rsidRPr="001E03C1" w:rsidRDefault="001E03C1" w:rsidP="001E03C1">
            <w:pPr>
              <w:spacing w:line="600" w:lineRule="exact"/>
              <w:ind w:firstLineChars="200" w:firstLine="560"/>
              <w:rPr>
                <w:rFonts w:ascii="仿宋" w:eastAsia="仿宋" w:hAnsi="仿宋" w:cs="Times New Roman"/>
                <w:sz w:val="28"/>
                <w:szCs w:val="28"/>
              </w:rPr>
            </w:pPr>
          </w:p>
        </w:tc>
        <w:tc>
          <w:tcPr>
            <w:tcW w:w="3883" w:type="dxa"/>
            <w:gridSpan w:val="4"/>
            <w:tcBorders>
              <w:bottom w:val="single" w:sz="4" w:space="0" w:color="auto"/>
            </w:tcBorders>
            <w:vAlign w:val="center"/>
          </w:tcPr>
          <w:p w14:paraId="48B0A9D5" w14:textId="77777777" w:rsidR="001E03C1" w:rsidRPr="001E03C1" w:rsidRDefault="001E03C1" w:rsidP="001E03C1">
            <w:pPr>
              <w:spacing w:line="600" w:lineRule="exact"/>
              <w:jc w:val="center"/>
              <w:rPr>
                <w:rFonts w:ascii="仿宋" w:eastAsia="仿宋" w:hAnsi="仿宋" w:cs="Times New Roman"/>
                <w:b/>
                <w:bCs/>
                <w:sz w:val="24"/>
              </w:rPr>
            </w:pPr>
            <w:r w:rsidRPr="001E03C1">
              <w:rPr>
                <w:rFonts w:ascii="仿宋" w:eastAsia="仿宋" w:hAnsi="仿宋" w:cs="Times New Roman" w:hint="eastAsia"/>
                <w:b/>
                <w:bCs/>
                <w:sz w:val="24"/>
              </w:rPr>
              <w:t xml:space="preserve">预 </w:t>
            </w:r>
            <w:r w:rsidRPr="001E03C1">
              <w:rPr>
                <w:rFonts w:ascii="仿宋" w:eastAsia="仿宋" w:hAnsi="仿宋" w:cs="Times New Roman"/>
                <w:b/>
                <w:bCs/>
                <w:sz w:val="24"/>
              </w:rPr>
              <w:t xml:space="preserve"> </w:t>
            </w:r>
            <w:r w:rsidRPr="001E03C1">
              <w:rPr>
                <w:rFonts w:ascii="仿宋" w:eastAsia="仿宋" w:hAnsi="仿宋" w:cs="Times New Roman" w:hint="eastAsia"/>
                <w:b/>
                <w:bCs/>
                <w:sz w:val="24"/>
              </w:rPr>
              <w:t>期</w:t>
            </w:r>
          </w:p>
        </w:tc>
        <w:tc>
          <w:tcPr>
            <w:tcW w:w="3829" w:type="dxa"/>
            <w:gridSpan w:val="5"/>
            <w:tcBorders>
              <w:bottom w:val="single" w:sz="4" w:space="0" w:color="auto"/>
            </w:tcBorders>
            <w:vAlign w:val="center"/>
          </w:tcPr>
          <w:p w14:paraId="3C703250" w14:textId="77777777" w:rsidR="001E03C1" w:rsidRPr="001E03C1" w:rsidRDefault="001E03C1" w:rsidP="001E03C1">
            <w:pPr>
              <w:spacing w:line="600" w:lineRule="exact"/>
              <w:jc w:val="center"/>
              <w:rPr>
                <w:rFonts w:ascii="仿宋" w:eastAsia="仿宋" w:hAnsi="仿宋" w:cs="Times New Roman"/>
                <w:b/>
                <w:bCs/>
                <w:sz w:val="28"/>
                <w:szCs w:val="28"/>
              </w:rPr>
            </w:pPr>
            <w:r w:rsidRPr="001E03C1">
              <w:rPr>
                <w:rFonts w:ascii="仿宋" w:eastAsia="仿宋" w:hAnsi="仿宋" w:cs="Times New Roman" w:hint="eastAsia"/>
                <w:b/>
                <w:bCs/>
                <w:sz w:val="24"/>
              </w:rPr>
              <w:t xml:space="preserve">实 </w:t>
            </w:r>
            <w:r w:rsidRPr="001E03C1">
              <w:rPr>
                <w:rFonts w:ascii="仿宋" w:eastAsia="仿宋" w:hAnsi="仿宋" w:cs="Times New Roman"/>
                <w:b/>
                <w:bCs/>
                <w:sz w:val="24"/>
              </w:rPr>
              <w:t xml:space="preserve"> </w:t>
            </w:r>
            <w:r w:rsidRPr="001E03C1">
              <w:rPr>
                <w:rFonts w:ascii="仿宋" w:eastAsia="仿宋" w:hAnsi="仿宋" w:cs="Times New Roman" w:hint="eastAsia"/>
                <w:b/>
                <w:bCs/>
                <w:sz w:val="24"/>
              </w:rPr>
              <w:t>际</w:t>
            </w:r>
          </w:p>
        </w:tc>
      </w:tr>
      <w:tr w:rsidR="001E03C1" w:rsidRPr="001E03C1" w14:paraId="190E4997" w14:textId="77777777" w:rsidTr="00955161">
        <w:trPr>
          <w:cantSplit/>
          <w:trHeight w:val="4192"/>
        </w:trPr>
        <w:tc>
          <w:tcPr>
            <w:tcW w:w="1258" w:type="dxa"/>
            <w:tcBorders>
              <w:bottom w:val="single" w:sz="4" w:space="0" w:color="auto"/>
            </w:tcBorders>
            <w:vAlign w:val="center"/>
          </w:tcPr>
          <w:p w14:paraId="368DB709" w14:textId="77777777" w:rsidR="001E03C1" w:rsidRPr="001E03C1" w:rsidRDefault="001E03C1" w:rsidP="001E03C1">
            <w:pPr>
              <w:spacing w:line="600" w:lineRule="exact"/>
              <w:rPr>
                <w:rFonts w:ascii="仿宋" w:eastAsia="仿宋" w:hAnsi="仿宋" w:cs="Times New Roman"/>
                <w:sz w:val="28"/>
                <w:szCs w:val="28"/>
              </w:rPr>
            </w:pPr>
            <w:r w:rsidRPr="001E03C1">
              <w:rPr>
                <w:rFonts w:ascii="仿宋" w:eastAsia="仿宋" w:hAnsi="仿宋" w:cs="Times New Roman" w:hint="eastAsia"/>
                <w:b/>
                <w:sz w:val="24"/>
              </w:rPr>
              <w:lastRenderedPageBreak/>
              <w:t>项目绩效目标及实施计划完成情况</w:t>
            </w:r>
          </w:p>
        </w:tc>
        <w:tc>
          <w:tcPr>
            <w:tcW w:w="3883" w:type="dxa"/>
            <w:gridSpan w:val="4"/>
            <w:tcBorders>
              <w:bottom w:val="single" w:sz="4" w:space="0" w:color="auto"/>
            </w:tcBorders>
            <w:vAlign w:val="center"/>
          </w:tcPr>
          <w:p w14:paraId="4CA08679" w14:textId="77777777" w:rsidR="001E03C1" w:rsidRDefault="00040E77" w:rsidP="001E03C1">
            <w:pPr>
              <w:spacing w:line="480" w:lineRule="exact"/>
              <w:ind w:firstLineChars="200" w:firstLine="480"/>
              <w:rPr>
                <w:rFonts w:ascii="仿宋" w:eastAsia="仿宋" w:hAnsi="仿宋" w:cs="Times New Roman"/>
                <w:sz w:val="24"/>
              </w:rPr>
            </w:pPr>
            <w:r>
              <w:rPr>
                <w:rFonts w:ascii="仿宋" w:eastAsia="仿宋" w:hAnsi="仿宋" w:cs="Times New Roman" w:hint="eastAsia"/>
                <w:sz w:val="24"/>
              </w:rPr>
              <w:t>根据《关于高水平推进平安宗教活动场所创建工作的通知》（</w:t>
            </w:r>
            <w:proofErr w:type="gramStart"/>
            <w:r>
              <w:rPr>
                <w:rFonts w:ascii="仿宋" w:eastAsia="仿宋" w:hAnsi="仿宋" w:cs="Times New Roman" w:hint="eastAsia"/>
                <w:sz w:val="24"/>
              </w:rPr>
              <w:t>浙民</w:t>
            </w:r>
            <w:r w:rsidRPr="00040E77">
              <w:rPr>
                <w:rFonts w:ascii="仿宋" w:eastAsia="仿宋" w:hAnsi="仿宋" w:cs="Times New Roman" w:hint="eastAsia"/>
                <w:sz w:val="24"/>
              </w:rPr>
              <w:t>宗</w:t>
            </w:r>
            <w:proofErr w:type="gramEnd"/>
            <w:r w:rsidRPr="00040E77">
              <w:rPr>
                <w:rFonts w:ascii="仿宋" w:eastAsia="仿宋" w:hAnsi="仿宋" w:cs="Times New Roman" w:hint="eastAsia"/>
                <w:sz w:val="24"/>
              </w:rPr>
              <w:t>发〔2018〕37号</w:t>
            </w:r>
            <w:r>
              <w:rPr>
                <w:rFonts w:ascii="仿宋" w:eastAsia="仿宋" w:hAnsi="仿宋" w:cs="Times New Roman" w:hint="eastAsia"/>
                <w:sz w:val="24"/>
              </w:rPr>
              <w:t>），对市直宗教活动场所进行第三方安全监管。2019年预计一次性投入智慧消防系统、微型消防站和充电桩。</w:t>
            </w:r>
          </w:p>
          <w:p w14:paraId="07BE2A46" w14:textId="2F02DCDE" w:rsidR="00040E77" w:rsidRPr="001E03C1" w:rsidRDefault="00040E77" w:rsidP="001E03C1">
            <w:pPr>
              <w:spacing w:line="480" w:lineRule="exact"/>
              <w:ind w:firstLineChars="200" w:firstLine="480"/>
              <w:rPr>
                <w:rFonts w:ascii="仿宋" w:eastAsia="仿宋" w:hAnsi="仿宋" w:cs="Times New Roman"/>
                <w:sz w:val="24"/>
              </w:rPr>
            </w:pPr>
            <w:r>
              <w:rPr>
                <w:rFonts w:ascii="仿宋" w:eastAsia="仿宋" w:hAnsi="仿宋" w:cs="Times New Roman" w:hint="eastAsia"/>
                <w:sz w:val="24"/>
              </w:rPr>
              <w:t>项目预计经费64.6</w:t>
            </w:r>
            <w:r w:rsidR="00602488">
              <w:rPr>
                <w:rFonts w:ascii="仿宋" w:eastAsia="仿宋" w:hAnsi="仿宋" w:cs="Times New Roman" w:hint="eastAsia"/>
                <w:sz w:val="24"/>
              </w:rPr>
              <w:t>0</w:t>
            </w:r>
            <w:r>
              <w:rPr>
                <w:rFonts w:ascii="仿宋" w:eastAsia="仿宋" w:hAnsi="仿宋" w:cs="Times New Roman" w:hint="eastAsia"/>
                <w:sz w:val="24"/>
              </w:rPr>
              <w:t>万元，其中每年第三方安全监管费用为27.2</w:t>
            </w:r>
            <w:r w:rsidR="00602488">
              <w:rPr>
                <w:rFonts w:ascii="仿宋" w:eastAsia="仿宋" w:hAnsi="仿宋" w:cs="Times New Roman" w:hint="eastAsia"/>
                <w:sz w:val="24"/>
              </w:rPr>
              <w:t>0</w:t>
            </w:r>
            <w:r>
              <w:rPr>
                <w:rFonts w:ascii="仿宋" w:eastAsia="仿宋" w:hAnsi="仿宋" w:cs="Times New Roman" w:hint="eastAsia"/>
                <w:sz w:val="24"/>
              </w:rPr>
              <w:t>万元，首年一次性设备投入37.4</w:t>
            </w:r>
            <w:r w:rsidR="00602488">
              <w:rPr>
                <w:rFonts w:ascii="仿宋" w:eastAsia="仿宋" w:hAnsi="仿宋" w:cs="Times New Roman" w:hint="eastAsia"/>
                <w:sz w:val="24"/>
              </w:rPr>
              <w:t>0</w:t>
            </w:r>
            <w:r>
              <w:rPr>
                <w:rFonts w:ascii="仿宋" w:eastAsia="仿宋" w:hAnsi="仿宋" w:cs="Times New Roman" w:hint="eastAsia"/>
                <w:sz w:val="24"/>
              </w:rPr>
              <w:t>万元。</w:t>
            </w:r>
          </w:p>
        </w:tc>
        <w:tc>
          <w:tcPr>
            <w:tcW w:w="3829" w:type="dxa"/>
            <w:gridSpan w:val="5"/>
            <w:tcBorders>
              <w:bottom w:val="single" w:sz="4" w:space="0" w:color="auto"/>
            </w:tcBorders>
            <w:vAlign w:val="center"/>
          </w:tcPr>
          <w:p w14:paraId="286B71D6" w14:textId="60249AB1" w:rsidR="001E03C1" w:rsidRDefault="00040E77" w:rsidP="001E03C1">
            <w:pPr>
              <w:spacing w:line="480" w:lineRule="exact"/>
              <w:ind w:firstLineChars="200" w:firstLine="480"/>
              <w:rPr>
                <w:rFonts w:ascii="仿宋" w:eastAsia="仿宋" w:hAnsi="仿宋" w:cs="Times New Roman"/>
                <w:sz w:val="24"/>
              </w:rPr>
            </w:pPr>
            <w:r>
              <w:rPr>
                <w:rFonts w:ascii="仿宋" w:eastAsia="仿宋" w:hAnsi="仿宋" w:cs="Times New Roman" w:hint="eastAsia"/>
                <w:sz w:val="24"/>
              </w:rPr>
              <w:t>为高质量推进平安宗教场所创建，确保宗教领域的持续和谐稳定，市</w:t>
            </w:r>
            <w:r w:rsidR="0016167E">
              <w:rPr>
                <w:rFonts w:ascii="仿宋" w:eastAsia="仿宋" w:hAnsi="仿宋" w:cs="Times New Roman" w:hint="eastAsia"/>
                <w:sz w:val="24"/>
              </w:rPr>
              <w:t>委</w:t>
            </w:r>
            <w:r>
              <w:rPr>
                <w:rFonts w:ascii="仿宋" w:eastAsia="仿宋" w:hAnsi="仿宋" w:cs="Times New Roman" w:hint="eastAsia"/>
                <w:sz w:val="24"/>
              </w:rPr>
              <w:t>统战部积极探索宗教场所第三方安全巡查托管工作。</w:t>
            </w:r>
            <w:r w:rsidR="00480B0C">
              <w:rPr>
                <w:rFonts w:ascii="仿宋" w:eastAsia="仿宋" w:hAnsi="仿宋" w:cs="Times New Roman" w:hint="eastAsia"/>
                <w:sz w:val="24"/>
              </w:rPr>
              <w:t>采用“一线二网三防”工作法，将巡查、自查、督察“三查”环环紧扣。</w:t>
            </w:r>
          </w:p>
          <w:p w14:paraId="30F09845" w14:textId="3C1FBD72" w:rsidR="00480B0C" w:rsidRPr="001E03C1" w:rsidRDefault="00480B0C" w:rsidP="00480B0C">
            <w:pPr>
              <w:spacing w:line="480" w:lineRule="exact"/>
              <w:ind w:firstLineChars="200" w:firstLine="480"/>
              <w:rPr>
                <w:rFonts w:ascii="仿宋" w:eastAsia="仿宋" w:hAnsi="仿宋" w:cs="Times New Roman"/>
                <w:sz w:val="24"/>
              </w:rPr>
            </w:pPr>
            <w:r>
              <w:rPr>
                <w:rFonts w:ascii="仿宋" w:eastAsia="仿宋" w:hAnsi="仿宋" w:cs="Times New Roman" w:hint="eastAsia"/>
                <w:sz w:val="24"/>
              </w:rPr>
              <w:t>2019年度实际安装电瓶车智能桩2套、电气火灾监测31套、烟感设备252只、消防水压监测10台、微型消防站24套。</w:t>
            </w:r>
          </w:p>
        </w:tc>
      </w:tr>
      <w:tr w:rsidR="001E03C1" w:rsidRPr="001E03C1" w14:paraId="63B74CBB" w14:textId="77777777" w:rsidTr="00955161">
        <w:trPr>
          <w:cantSplit/>
          <w:trHeight w:hRule="exact" w:val="677"/>
        </w:trPr>
        <w:tc>
          <w:tcPr>
            <w:tcW w:w="8970" w:type="dxa"/>
            <w:gridSpan w:val="10"/>
            <w:vAlign w:val="center"/>
          </w:tcPr>
          <w:p w14:paraId="5429D403" w14:textId="77777777" w:rsidR="001E03C1" w:rsidRPr="001E03C1" w:rsidRDefault="001E03C1" w:rsidP="001E03C1">
            <w:pPr>
              <w:spacing w:line="500" w:lineRule="exact"/>
              <w:jc w:val="center"/>
              <w:rPr>
                <w:rFonts w:ascii="仿宋" w:eastAsia="仿宋" w:hAnsi="仿宋" w:cs="Times New Roman"/>
                <w:b/>
                <w:sz w:val="28"/>
                <w:szCs w:val="28"/>
              </w:rPr>
            </w:pPr>
            <w:r w:rsidRPr="001E03C1">
              <w:rPr>
                <w:rFonts w:ascii="仿宋" w:eastAsia="仿宋" w:hAnsi="仿宋" w:cs="Times New Roman" w:hint="eastAsia"/>
                <w:b/>
                <w:sz w:val="28"/>
                <w:szCs w:val="28"/>
              </w:rPr>
              <w:t>四、评价人员</w:t>
            </w:r>
          </w:p>
        </w:tc>
      </w:tr>
      <w:tr w:rsidR="001E03C1" w:rsidRPr="001E03C1" w14:paraId="66E60694" w14:textId="77777777" w:rsidTr="00955161">
        <w:trPr>
          <w:cantSplit/>
          <w:trHeight w:hRule="exact" w:val="700"/>
        </w:trPr>
        <w:tc>
          <w:tcPr>
            <w:tcW w:w="2160" w:type="dxa"/>
            <w:gridSpan w:val="2"/>
            <w:vAlign w:val="center"/>
          </w:tcPr>
          <w:p w14:paraId="0A079361" w14:textId="77777777" w:rsidR="001E03C1" w:rsidRPr="001E03C1" w:rsidRDefault="001E03C1" w:rsidP="001E03C1">
            <w:pPr>
              <w:spacing w:line="500" w:lineRule="exact"/>
              <w:jc w:val="center"/>
              <w:rPr>
                <w:rFonts w:ascii="仿宋" w:eastAsia="仿宋" w:hAnsi="仿宋" w:cs="Times New Roman"/>
                <w:sz w:val="28"/>
                <w:szCs w:val="28"/>
              </w:rPr>
            </w:pPr>
            <w:r w:rsidRPr="001E03C1">
              <w:rPr>
                <w:rFonts w:ascii="仿宋" w:eastAsia="仿宋" w:hAnsi="仿宋" w:cs="Times New Roman" w:hint="eastAsia"/>
                <w:sz w:val="28"/>
                <w:szCs w:val="28"/>
              </w:rPr>
              <w:t>姓  名</w:t>
            </w:r>
          </w:p>
        </w:tc>
        <w:tc>
          <w:tcPr>
            <w:tcW w:w="1526" w:type="dxa"/>
            <w:vAlign w:val="center"/>
          </w:tcPr>
          <w:p w14:paraId="5FADA3DD" w14:textId="77777777" w:rsidR="001E03C1" w:rsidRPr="001E03C1" w:rsidRDefault="001E03C1" w:rsidP="001E03C1">
            <w:pPr>
              <w:spacing w:line="500" w:lineRule="exact"/>
              <w:jc w:val="center"/>
              <w:rPr>
                <w:rFonts w:ascii="仿宋" w:eastAsia="仿宋" w:hAnsi="仿宋" w:cs="Times New Roman"/>
                <w:sz w:val="28"/>
                <w:szCs w:val="28"/>
              </w:rPr>
            </w:pPr>
            <w:r w:rsidRPr="001E03C1">
              <w:rPr>
                <w:rFonts w:ascii="仿宋" w:eastAsia="仿宋" w:hAnsi="仿宋" w:cs="Times New Roman" w:hint="eastAsia"/>
                <w:sz w:val="28"/>
                <w:szCs w:val="28"/>
              </w:rPr>
              <w:t>职称/职务</w:t>
            </w:r>
          </w:p>
        </w:tc>
        <w:tc>
          <w:tcPr>
            <w:tcW w:w="3402" w:type="dxa"/>
            <w:gridSpan w:val="5"/>
            <w:vAlign w:val="center"/>
          </w:tcPr>
          <w:p w14:paraId="237434E5" w14:textId="77777777" w:rsidR="001E03C1" w:rsidRPr="001E03C1" w:rsidRDefault="001E03C1" w:rsidP="001E03C1">
            <w:pPr>
              <w:spacing w:line="500" w:lineRule="exact"/>
              <w:jc w:val="center"/>
              <w:rPr>
                <w:rFonts w:ascii="仿宋" w:eastAsia="仿宋" w:hAnsi="仿宋" w:cs="Times New Roman"/>
                <w:sz w:val="28"/>
                <w:szCs w:val="28"/>
              </w:rPr>
            </w:pPr>
            <w:r w:rsidRPr="001E03C1">
              <w:rPr>
                <w:rFonts w:ascii="仿宋" w:eastAsia="仿宋" w:hAnsi="仿宋" w:cs="Times New Roman" w:hint="eastAsia"/>
                <w:sz w:val="28"/>
                <w:szCs w:val="28"/>
              </w:rPr>
              <w:t>单位</w:t>
            </w:r>
          </w:p>
        </w:tc>
        <w:tc>
          <w:tcPr>
            <w:tcW w:w="1882" w:type="dxa"/>
            <w:gridSpan w:val="2"/>
            <w:vAlign w:val="center"/>
          </w:tcPr>
          <w:p w14:paraId="3C1E0657" w14:textId="77777777" w:rsidR="001E03C1" w:rsidRPr="001E03C1" w:rsidRDefault="001E03C1" w:rsidP="001E03C1">
            <w:pPr>
              <w:spacing w:line="500" w:lineRule="exact"/>
              <w:jc w:val="center"/>
              <w:rPr>
                <w:rFonts w:ascii="仿宋" w:eastAsia="仿宋" w:hAnsi="仿宋" w:cs="Times New Roman"/>
                <w:sz w:val="28"/>
                <w:szCs w:val="28"/>
              </w:rPr>
            </w:pPr>
            <w:r w:rsidRPr="001E03C1">
              <w:rPr>
                <w:rFonts w:ascii="仿宋" w:eastAsia="仿宋" w:hAnsi="仿宋" w:cs="Times New Roman" w:hint="eastAsia"/>
                <w:sz w:val="28"/>
                <w:szCs w:val="28"/>
              </w:rPr>
              <w:t>签  字</w:t>
            </w:r>
          </w:p>
        </w:tc>
      </w:tr>
      <w:tr w:rsidR="001E03C1" w:rsidRPr="001E03C1" w14:paraId="60B9EE42" w14:textId="77777777" w:rsidTr="00955161">
        <w:trPr>
          <w:cantSplit/>
          <w:trHeight w:hRule="exact" w:val="798"/>
        </w:trPr>
        <w:tc>
          <w:tcPr>
            <w:tcW w:w="2160" w:type="dxa"/>
            <w:gridSpan w:val="2"/>
            <w:vAlign w:val="center"/>
          </w:tcPr>
          <w:p w14:paraId="219746D7" w14:textId="77777777" w:rsidR="001E03C1" w:rsidRPr="001E03C1" w:rsidRDefault="001E03C1" w:rsidP="001E03C1">
            <w:pPr>
              <w:spacing w:line="400" w:lineRule="exact"/>
              <w:jc w:val="center"/>
              <w:rPr>
                <w:rFonts w:ascii="仿宋" w:eastAsia="仿宋" w:hAnsi="仿宋" w:cs="Times New Roman"/>
                <w:sz w:val="24"/>
              </w:rPr>
            </w:pPr>
            <w:r w:rsidRPr="001E03C1">
              <w:rPr>
                <w:rFonts w:ascii="仿宋" w:eastAsia="仿宋" w:hAnsi="仿宋" w:cs="Times New Roman" w:hint="eastAsia"/>
                <w:sz w:val="24"/>
              </w:rPr>
              <w:t>周军</w:t>
            </w:r>
          </w:p>
        </w:tc>
        <w:tc>
          <w:tcPr>
            <w:tcW w:w="1526" w:type="dxa"/>
            <w:vAlign w:val="center"/>
          </w:tcPr>
          <w:p w14:paraId="43856F3C" w14:textId="77777777" w:rsidR="001E03C1" w:rsidRPr="001E03C1" w:rsidRDefault="001E03C1" w:rsidP="001E03C1">
            <w:pPr>
              <w:spacing w:line="400" w:lineRule="exact"/>
              <w:rPr>
                <w:rFonts w:ascii="仿宋" w:eastAsia="仿宋" w:hAnsi="仿宋" w:cs="Times New Roman"/>
                <w:sz w:val="24"/>
              </w:rPr>
            </w:pPr>
            <w:r w:rsidRPr="001E03C1">
              <w:rPr>
                <w:rFonts w:ascii="仿宋" w:eastAsia="仿宋" w:hAnsi="仿宋" w:cs="Times New Roman" w:hint="eastAsia"/>
                <w:sz w:val="24"/>
              </w:rPr>
              <w:t>注册会计师</w:t>
            </w:r>
          </w:p>
        </w:tc>
        <w:tc>
          <w:tcPr>
            <w:tcW w:w="3402" w:type="dxa"/>
            <w:gridSpan w:val="5"/>
            <w:vAlign w:val="center"/>
          </w:tcPr>
          <w:p w14:paraId="7109356C" w14:textId="77777777" w:rsidR="001E03C1" w:rsidRPr="001E03C1" w:rsidRDefault="001E03C1" w:rsidP="001E03C1">
            <w:pPr>
              <w:spacing w:line="400" w:lineRule="exact"/>
              <w:rPr>
                <w:rFonts w:ascii="仿宋" w:eastAsia="仿宋" w:hAnsi="仿宋" w:cs="Times New Roman"/>
                <w:sz w:val="24"/>
              </w:rPr>
            </w:pPr>
            <w:r w:rsidRPr="001E03C1">
              <w:rPr>
                <w:rFonts w:ascii="仿宋" w:eastAsia="仿宋" w:hAnsi="仿宋" w:cs="Times New Roman" w:hint="eastAsia"/>
                <w:sz w:val="24"/>
              </w:rPr>
              <w:t>浙江中兴会计师事务所有限公司</w:t>
            </w:r>
          </w:p>
        </w:tc>
        <w:tc>
          <w:tcPr>
            <w:tcW w:w="1882" w:type="dxa"/>
            <w:gridSpan w:val="2"/>
            <w:vAlign w:val="center"/>
          </w:tcPr>
          <w:p w14:paraId="09536E44" w14:textId="77777777" w:rsidR="001E03C1" w:rsidRPr="001E03C1" w:rsidRDefault="001E03C1" w:rsidP="001E03C1">
            <w:pPr>
              <w:spacing w:line="500" w:lineRule="exact"/>
              <w:jc w:val="center"/>
              <w:rPr>
                <w:rFonts w:ascii="仿宋" w:eastAsia="仿宋" w:hAnsi="仿宋" w:cs="Times New Roman"/>
                <w:sz w:val="28"/>
                <w:szCs w:val="28"/>
              </w:rPr>
            </w:pPr>
          </w:p>
        </w:tc>
      </w:tr>
      <w:tr w:rsidR="001E03C1" w:rsidRPr="001E03C1" w14:paraId="29F6C485" w14:textId="77777777" w:rsidTr="00955161">
        <w:trPr>
          <w:cantSplit/>
          <w:trHeight w:hRule="exact" w:val="803"/>
        </w:trPr>
        <w:tc>
          <w:tcPr>
            <w:tcW w:w="2160" w:type="dxa"/>
            <w:gridSpan w:val="2"/>
            <w:vAlign w:val="center"/>
          </w:tcPr>
          <w:p w14:paraId="57F645B9" w14:textId="77777777" w:rsidR="001E03C1" w:rsidRPr="001E03C1" w:rsidRDefault="001E03C1" w:rsidP="001E03C1">
            <w:pPr>
              <w:spacing w:line="400" w:lineRule="exact"/>
              <w:jc w:val="center"/>
              <w:rPr>
                <w:rFonts w:ascii="仿宋" w:eastAsia="仿宋" w:hAnsi="仿宋" w:cs="Times New Roman"/>
                <w:sz w:val="24"/>
              </w:rPr>
            </w:pPr>
            <w:r w:rsidRPr="001E03C1">
              <w:rPr>
                <w:rFonts w:ascii="仿宋" w:eastAsia="仿宋" w:hAnsi="仿宋" w:cs="Times New Roman" w:hint="eastAsia"/>
                <w:sz w:val="24"/>
              </w:rPr>
              <w:t>宋华斌</w:t>
            </w:r>
          </w:p>
        </w:tc>
        <w:tc>
          <w:tcPr>
            <w:tcW w:w="1526" w:type="dxa"/>
            <w:vAlign w:val="center"/>
          </w:tcPr>
          <w:p w14:paraId="1DDDABB1" w14:textId="77777777" w:rsidR="001E03C1" w:rsidRPr="001E03C1" w:rsidRDefault="001E03C1" w:rsidP="001E03C1">
            <w:pPr>
              <w:spacing w:line="400" w:lineRule="exact"/>
              <w:rPr>
                <w:rFonts w:ascii="仿宋" w:eastAsia="仿宋" w:hAnsi="仿宋" w:cs="Times New Roman"/>
                <w:sz w:val="24"/>
              </w:rPr>
            </w:pPr>
            <w:r w:rsidRPr="001E03C1">
              <w:rPr>
                <w:rFonts w:ascii="仿宋" w:eastAsia="仿宋" w:hAnsi="仿宋" w:cs="Times New Roman" w:hint="eastAsia"/>
                <w:sz w:val="24"/>
              </w:rPr>
              <w:t>注册会计师</w:t>
            </w:r>
          </w:p>
        </w:tc>
        <w:tc>
          <w:tcPr>
            <w:tcW w:w="3402" w:type="dxa"/>
            <w:gridSpan w:val="5"/>
            <w:vAlign w:val="center"/>
          </w:tcPr>
          <w:p w14:paraId="5C1064D7" w14:textId="77777777" w:rsidR="001E03C1" w:rsidRPr="001E03C1" w:rsidRDefault="001E03C1" w:rsidP="001E03C1">
            <w:pPr>
              <w:spacing w:line="400" w:lineRule="exact"/>
              <w:rPr>
                <w:rFonts w:ascii="仿宋" w:eastAsia="仿宋" w:hAnsi="仿宋" w:cs="Times New Roman"/>
                <w:sz w:val="24"/>
              </w:rPr>
            </w:pPr>
            <w:r w:rsidRPr="001E03C1">
              <w:rPr>
                <w:rFonts w:ascii="仿宋" w:eastAsia="仿宋" w:hAnsi="仿宋" w:cs="Times New Roman" w:hint="eastAsia"/>
                <w:sz w:val="24"/>
              </w:rPr>
              <w:t>浙江中兴会计师事务所有限公司</w:t>
            </w:r>
          </w:p>
        </w:tc>
        <w:tc>
          <w:tcPr>
            <w:tcW w:w="1882" w:type="dxa"/>
            <w:gridSpan w:val="2"/>
            <w:vAlign w:val="center"/>
          </w:tcPr>
          <w:p w14:paraId="7BF96724" w14:textId="77777777" w:rsidR="001E03C1" w:rsidRPr="001E03C1" w:rsidRDefault="001E03C1" w:rsidP="001E03C1">
            <w:pPr>
              <w:spacing w:line="500" w:lineRule="exact"/>
              <w:jc w:val="center"/>
              <w:rPr>
                <w:rFonts w:ascii="仿宋" w:eastAsia="仿宋" w:hAnsi="仿宋" w:cs="Times New Roman"/>
                <w:sz w:val="28"/>
                <w:szCs w:val="28"/>
              </w:rPr>
            </w:pPr>
          </w:p>
        </w:tc>
      </w:tr>
      <w:tr w:rsidR="001E03C1" w:rsidRPr="001E03C1" w14:paraId="53D721DE" w14:textId="77777777" w:rsidTr="00955161">
        <w:trPr>
          <w:cantSplit/>
          <w:trHeight w:hRule="exact" w:val="840"/>
        </w:trPr>
        <w:tc>
          <w:tcPr>
            <w:tcW w:w="2160" w:type="dxa"/>
            <w:gridSpan w:val="2"/>
            <w:vAlign w:val="center"/>
          </w:tcPr>
          <w:p w14:paraId="7ADDE047" w14:textId="77777777" w:rsidR="001E03C1" w:rsidRPr="001E03C1" w:rsidRDefault="001E03C1" w:rsidP="001E03C1">
            <w:pPr>
              <w:spacing w:line="400" w:lineRule="exact"/>
              <w:jc w:val="center"/>
              <w:rPr>
                <w:rFonts w:ascii="仿宋" w:eastAsia="仿宋" w:hAnsi="仿宋" w:cs="Times New Roman"/>
                <w:sz w:val="24"/>
              </w:rPr>
            </w:pPr>
            <w:r w:rsidRPr="001E03C1">
              <w:rPr>
                <w:rFonts w:ascii="仿宋" w:eastAsia="仿宋" w:hAnsi="仿宋" w:cs="Times New Roman" w:hint="eastAsia"/>
                <w:sz w:val="24"/>
              </w:rPr>
              <w:t>蔡妮</w:t>
            </w:r>
          </w:p>
        </w:tc>
        <w:tc>
          <w:tcPr>
            <w:tcW w:w="1526" w:type="dxa"/>
            <w:vAlign w:val="center"/>
          </w:tcPr>
          <w:p w14:paraId="2CF20C50" w14:textId="77777777" w:rsidR="001E03C1" w:rsidRPr="001E03C1" w:rsidRDefault="001E03C1" w:rsidP="001E03C1">
            <w:pPr>
              <w:spacing w:line="400" w:lineRule="exact"/>
              <w:rPr>
                <w:rFonts w:ascii="仿宋" w:eastAsia="仿宋" w:hAnsi="仿宋" w:cs="Times New Roman"/>
                <w:sz w:val="24"/>
              </w:rPr>
            </w:pPr>
            <w:r w:rsidRPr="001E03C1">
              <w:rPr>
                <w:rFonts w:ascii="仿宋" w:eastAsia="仿宋" w:hAnsi="仿宋" w:cs="Times New Roman" w:hint="eastAsia"/>
                <w:sz w:val="24"/>
              </w:rPr>
              <w:t>助理人员</w:t>
            </w:r>
          </w:p>
        </w:tc>
        <w:tc>
          <w:tcPr>
            <w:tcW w:w="3402" w:type="dxa"/>
            <w:gridSpan w:val="5"/>
            <w:vAlign w:val="center"/>
          </w:tcPr>
          <w:p w14:paraId="5CCF311A" w14:textId="77777777" w:rsidR="001E03C1" w:rsidRPr="001E03C1" w:rsidRDefault="001E03C1" w:rsidP="001E03C1">
            <w:pPr>
              <w:spacing w:line="400" w:lineRule="exact"/>
              <w:rPr>
                <w:rFonts w:ascii="仿宋" w:eastAsia="仿宋" w:hAnsi="仿宋" w:cs="Times New Roman"/>
                <w:sz w:val="24"/>
              </w:rPr>
            </w:pPr>
            <w:r w:rsidRPr="001E03C1">
              <w:rPr>
                <w:rFonts w:ascii="仿宋" w:eastAsia="仿宋" w:hAnsi="仿宋" w:cs="Times New Roman" w:hint="eastAsia"/>
                <w:sz w:val="24"/>
              </w:rPr>
              <w:t>浙江中兴会计师事务所有限公司</w:t>
            </w:r>
          </w:p>
        </w:tc>
        <w:tc>
          <w:tcPr>
            <w:tcW w:w="1882" w:type="dxa"/>
            <w:gridSpan w:val="2"/>
            <w:vAlign w:val="center"/>
          </w:tcPr>
          <w:p w14:paraId="139B9CB2" w14:textId="77777777" w:rsidR="001E03C1" w:rsidRPr="001E03C1" w:rsidRDefault="001E03C1" w:rsidP="001E03C1">
            <w:pPr>
              <w:spacing w:line="500" w:lineRule="exact"/>
              <w:jc w:val="center"/>
              <w:rPr>
                <w:rFonts w:ascii="仿宋" w:eastAsia="仿宋" w:hAnsi="仿宋" w:cs="Times New Roman"/>
                <w:sz w:val="28"/>
                <w:szCs w:val="28"/>
              </w:rPr>
            </w:pPr>
          </w:p>
        </w:tc>
      </w:tr>
      <w:tr w:rsidR="001E03C1" w:rsidRPr="001E03C1" w14:paraId="0BF3046E" w14:textId="77777777" w:rsidTr="00955161">
        <w:trPr>
          <w:trHeight w:val="3843"/>
        </w:trPr>
        <w:tc>
          <w:tcPr>
            <w:tcW w:w="8970" w:type="dxa"/>
            <w:gridSpan w:val="10"/>
          </w:tcPr>
          <w:p w14:paraId="7F3B2D3E" w14:textId="77777777" w:rsidR="001E03C1" w:rsidRPr="001E03C1" w:rsidRDefault="001E03C1" w:rsidP="001E03C1">
            <w:pPr>
              <w:spacing w:line="540" w:lineRule="exact"/>
              <w:rPr>
                <w:rFonts w:ascii="仿宋" w:eastAsia="仿宋" w:hAnsi="仿宋" w:cs="Times New Roman"/>
                <w:sz w:val="28"/>
                <w:szCs w:val="28"/>
              </w:rPr>
            </w:pPr>
            <w:r w:rsidRPr="001E03C1">
              <w:rPr>
                <w:rFonts w:ascii="仿宋" w:eastAsia="仿宋" w:hAnsi="仿宋" w:cs="Times New Roman" w:hint="eastAsia"/>
                <w:sz w:val="28"/>
                <w:szCs w:val="28"/>
              </w:rPr>
              <w:t xml:space="preserve">填报人（签字）：  </w:t>
            </w:r>
          </w:p>
          <w:p w14:paraId="68FB732E" w14:textId="77777777" w:rsidR="001E03C1" w:rsidRPr="001E03C1" w:rsidRDefault="001E03C1" w:rsidP="001E03C1">
            <w:pPr>
              <w:spacing w:line="540" w:lineRule="exact"/>
              <w:rPr>
                <w:rFonts w:ascii="仿宋" w:eastAsia="仿宋" w:hAnsi="仿宋" w:cs="Times New Roman"/>
                <w:sz w:val="28"/>
                <w:szCs w:val="28"/>
              </w:rPr>
            </w:pPr>
            <w:r w:rsidRPr="001E03C1">
              <w:rPr>
                <w:rFonts w:ascii="仿宋" w:eastAsia="仿宋" w:hAnsi="仿宋" w:cs="Times New Roman" w:hint="eastAsia"/>
                <w:sz w:val="28"/>
                <w:szCs w:val="28"/>
              </w:rPr>
              <w:t xml:space="preserve">                                          年   月   日</w:t>
            </w:r>
          </w:p>
          <w:p w14:paraId="3EF2D717" w14:textId="7AF69F96" w:rsidR="001E03C1" w:rsidRPr="001E03C1" w:rsidRDefault="001E03C1" w:rsidP="001E03C1">
            <w:pPr>
              <w:spacing w:line="540" w:lineRule="exact"/>
              <w:rPr>
                <w:rFonts w:ascii="仿宋" w:eastAsia="仿宋" w:hAnsi="仿宋" w:cs="Times New Roman"/>
                <w:sz w:val="28"/>
                <w:szCs w:val="28"/>
              </w:rPr>
            </w:pPr>
            <w:proofErr w:type="gramStart"/>
            <w:r w:rsidRPr="001E03C1">
              <w:rPr>
                <w:rFonts w:ascii="仿宋" w:eastAsia="仿宋" w:hAnsi="仿宋" w:cs="Times New Roman" w:hint="eastAsia"/>
                <w:sz w:val="28"/>
                <w:szCs w:val="28"/>
              </w:rPr>
              <w:t>评价组</w:t>
            </w:r>
            <w:proofErr w:type="gramEnd"/>
            <w:r w:rsidRPr="001E03C1">
              <w:rPr>
                <w:rFonts w:ascii="仿宋" w:eastAsia="仿宋" w:hAnsi="仿宋" w:cs="Times New Roman" w:hint="eastAsia"/>
                <w:sz w:val="28"/>
                <w:szCs w:val="28"/>
              </w:rPr>
              <w:t>组长（签字）：</w:t>
            </w:r>
          </w:p>
          <w:p w14:paraId="053274C3" w14:textId="77777777" w:rsidR="001E03C1" w:rsidRPr="001E03C1" w:rsidRDefault="001E03C1" w:rsidP="001E03C1">
            <w:pPr>
              <w:spacing w:line="540" w:lineRule="exact"/>
              <w:rPr>
                <w:rFonts w:ascii="仿宋" w:eastAsia="仿宋" w:hAnsi="仿宋" w:cs="Times New Roman"/>
                <w:sz w:val="28"/>
                <w:szCs w:val="28"/>
              </w:rPr>
            </w:pPr>
            <w:r w:rsidRPr="001E03C1">
              <w:rPr>
                <w:rFonts w:ascii="仿宋" w:eastAsia="仿宋" w:hAnsi="仿宋" w:cs="Times New Roman" w:hint="eastAsia"/>
                <w:sz w:val="28"/>
                <w:szCs w:val="28"/>
              </w:rPr>
              <w:t xml:space="preserve"> </w:t>
            </w:r>
            <w:r w:rsidRPr="001E03C1">
              <w:rPr>
                <w:rFonts w:ascii="仿宋" w:eastAsia="仿宋" w:hAnsi="仿宋" w:cs="Times New Roman"/>
                <w:sz w:val="28"/>
                <w:szCs w:val="28"/>
              </w:rPr>
              <w:t xml:space="preserve">                                         </w:t>
            </w:r>
            <w:r w:rsidRPr="001E03C1">
              <w:rPr>
                <w:rFonts w:ascii="仿宋" w:eastAsia="仿宋" w:hAnsi="仿宋" w:cs="Times New Roman" w:hint="eastAsia"/>
                <w:sz w:val="28"/>
                <w:szCs w:val="28"/>
              </w:rPr>
              <w:t>年   月   日</w:t>
            </w:r>
          </w:p>
          <w:p w14:paraId="7BB6036D" w14:textId="77777777" w:rsidR="001E03C1" w:rsidRPr="001E03C1" w:rsidRDefault="001E03C1" w:rsidP="001E03C1">
            <w:pPr>
              <w:spacing w:line="540" w:lineRule="exact"/>
              <w:rPr>
                <w:rFonts w:ascii="仿宋" w:eastAsia="仿宋" w:hAnsi="仿宋" w:cs="Times New Roman"/>
                <w:sz w:val="28"/>
                <w:szCs w:val="28"/>
              </w:rPr>
            </w:pPr>
            <w:r w:rsidRPr="001E03C1">
              <w:rPr>
                <w:rFonts w:ascii="仿宋" w:eastAsia="仿宋" w:hAnsi="仿宋" w:cs="Times New Roman" w:hint="eastAsia"/>
                <w:sz w:val="28"/>
                <w:szCs w:val="28"/>
              </w:rPr>
              <w:t>中介机构（盖章）：</w:t>
            </w:r>
          </w:p>
          <w:p w14:paraId="10AE5B58" w14:textId="77777777" w:rsidR="001E03C1" w:rsidRPr="001E03C1" w:rsidRDefault="001E03C1" w:rsidP="001E03C1">
            <w:pPr>
              <w:spacing w:line="540" w:lineRule="exact"/>
              <w:rPr>
                <w:rFonts w:ascii="仿宋" w:eastAsia="仿宋" w:hAnsi="仿宋" w:cs="Times New Roman"/>
                <w:sz w:val="28"/>
                <w:szCs w:val="28"/>
              </w:rPr>
            </w:pPr>
            <w:r w:rsidRPr="001E03C1">
              <w:rPr>
                <w:rFonts w:ascii="仿宋" w:eastAsia="仿宋" w:hAnsi="仿宋" w:cs="Times New Roman" w:hint="eastAsia"/>
                <w:sz w:val="28"/>
                <w:szCs w:val="28"/>
              </w:rPr>
              <w:t xml:space="preserve">                                          年   月   日</w:t>
            </w:r>
          </w:p>
        </w:tc>
      </w:tr>
    </w:tbl>
    <w:p w14:paraId="20A7AF75" w14:textId="5C02F09F" w:rsidR="00480B0C" w:rsidRDefault="00480B0C" w:rsidP="00480B0C">
      <w:pPr>
        <w:spacing w:line="348" w:lineRule="auto"/>
        <w:rPr>
          <w:rFonts w:ascii="仿宋_GB2312" w:eastAsia="仿宋_GB2312"/>
          <w:sz w:val="32"/>
        </w:rPr>
      </w:pPr>
    </w:p>
    <w:p w14:paraId="4E507040" w14:textId="77777777" w:rsidR="00480B0C" w:rsidRDefault="00A46785">
      <w:pPr>
        <w:widowControl/>
        <w:jc w:val="center"/>
        <w:rPr>
          <w:rFonts w:ascii="黑体" w:eastAsia="黑体" w:hAnsi="黑体" w:cs="黑体"/>
          <w:b/>
          <w:bCs/>
          <w:sz w:val="36"/>
          <w:szCs w:val="36"/>
        </w:rPr>
      </w:pPr>
      <w:r>
        <w:rPr>
          <w:rFonts w:ascii="黑体" w:eastAsia="黑体" w:hAnsi="黑体" w:cs="黑体"/>
          <w:b/>
          <w:bCs/>
          <w:sz w:val="36"/>
          <w:szCs w:val="36"/>
        </w:rPr>
        <w:br w:type="page"/>
      </w:r>
      <w:r w:rsidR="00480B0C">
        <w:rPr>
          <w:rFonts w:ascii="黑体" w:eastAsia="黑体" w:hAnsi="黑体" w:cs="黑体" w:hint="eastAsia"/>
          <w:b/>
          <w:bCs/>
          <w:sz w:val="36"/>
          <w:szCs w:val="36"/>
        </w:rPr>
        <w:lastRenderedPageBreak/>
        <w:t>市直宗教活动场所第三方安全监管经费</w:t>
      </w:r>
    </w:p>
    <w:p w14:paraId="69B830F0" w14:textId="06A04A56" w:rsidR="00E2102E" w:rsidRDefault="00A46785">
      <w:pPr>
        <w:widowControl/>
        <w:jc w:val="center"/>
        <w:rPr>
          <w:rFonts w:ascii="黑体" w:eastAsia="黑体" w:hAnsi="黑体" w:cs="黑体"/>
          <w:b/>
          <w:bCs/>
          <w:sz w:val="36"/>
          <w:szCs w:val="36"/>
        </w:rPr>
      </w:pPr>
      <w:r>
        <w:rPr>
          <w:rFonts w:ascii="黑体" w:eastAsia="黑体" w:hAnsi="黑体" w:cs="黑体" w:hint="eastAsia"/>
          <w:b/>
          <w:bCs/>
          <w:sz w:val="36"/>
          <w:szCs w:val="36"/>
        </w:rPr>
        <w:t>项目支出绩效评价报告</w:t>
      </w:r>
    </w:p>
    <w:p w14:paraId="5A3A61C5" w14:textId="77777777" w:rsidR="00E2102E" w:rsidRDefault="00A4678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一、基本情况</w:t>
      </w:r>
    </w:p>
    <w:p w14:paraId="0CC5A2B4" w14:textId="7EEF2B20" w:rsidR="00E2102E" w:rsidRDefault="00A46785">
      <w:pPr>
        <w:spacing w:line="600" w:lineRule="exact"/>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（一）项目概况</w:t>
      </w:r>
    </w:p>
    <w:p w14:paraId="38566FB3" w14:textId="1D9314A9" w:rsidR="00480B0C" w:rsidRDefault="00F235E3">
      <w:pPr>
        <w:spacing w:line="600" w:lineRule="exact"/>
        <w:ind w:firstLineChars="200" w:firstLine="560"/>
        <w:outlineLvl w:val="0"/>
        <w:rPr>
          <w:rFonts w:ascii="仿宋" w:eastAsia="仿宋" w:hAnsi="仿宋" w:cs="仿宋"/>
          <w:sz w:val="28"/>
          <w:szCs w:val="28"/>
        </w:rPr>
      </w:pPr>
      <w:r w:rsidRPr="00F235E3">
        <w:rPr>
          <w:rFonts w:ascii="仿宋" w:eastAsia="仿宋" w:hAnsi="仿宋" w:cs="仿宋" w:hint="eastAsia"/>
          <w:sz w:val="28"/>
          <w:szCs w:val="28"/>
        </w:rPr>
        <w:t>根据</w:t>
      </w:r>
      <w:r>
        <w:rPr>
          <w:rFonts w:ascii="仿宋" w:eastAsia="仿宋" w:hAnsi="仿宋" w:cs="仿宋" w:hint="eastAsia"/>
          <w:sz w:val="28"/>
          <w:szCs w:val="28"/>
        </w:rPr>
        <w:t>《关于高水平推进平安宗教活动场所创建工作的通知》（</w:t>
      </w:r>
      <w:proofErr w:type="gramStart"/>
      <w:r w:rsidRPr="00F235E3">
        <w:rPr>
          <w:rFonts w:ascii="仿宋" w:eastAsia="仿宋" w:hAnsi="仿宋" w:cs="仿宋" w:hint="eastAsia"/>
          <w:sz w:val="28"/>
          <w:szCs w:val="28"/>
        </w:rPr>
        <w:t>浙民宗</w:t>
      </w:r>
      <w:proofErr w:type="gramEnd"/>
      <w:r w:rsidRPr="00F235E3">
        <w:rPr>
          <w:rFonts w:ascii="仿宋" w:eastAsia="仿宋" w:hAnsi="仿宋" w:cs="仿宋" w:hint="eastAsia"/>
          <w:sz w:val="28"/>
          <w:szCs w:val="28"/>
        </w:rPr>
        <w:t>发〔2018〕37</w:t>
      </w:r>
      <w:r>
        <w:rPr>
          <w:rFonts w:ascii="仿宋" w:eastAsia="仿宋" w:hAnsi="仿宋" w:cs="仿宋" w:hint="eastAsia"/>
          <w:sz w:val="28"/>
          <w:szCs w:val="28"/>
        </w:rPr>
        <w:t>号），《关于开展绍兴市宗教场所第三方安全巡查托管工作的通知》（</w:t>
      </w:r>
      <w:proofErr w:type="gramStart"/>
      <w:r>
        <w:rPr>
          <w:rFonts w:ascii="仿宋" w:eastAsia="仿宋" w:hAnsi="仿宋" w:cs="仿宋" w:hint="eastAsia"/>
          <w:sz w:val="28"/>
          <w:szCs w:val="28"/>
        </w:rPr>
        <w:t>绍</w:t>
      </w:r>
      <w:proofErr w:type="gramEnd"/>
      <w:r>
        <w:rPr>
          <w:rFonts w:ascii="仿宋" w:eastAsia="仿宋" w:hAnsi="仿宋" w:cs="仿宋" w:hint="eastAsia"/>
          <w:sz w:val="28"/>
          <w:szCs w:val="28"/>
        </w:rPr>
        <w:t>市委统</w:t>
      </w:r>
      <w:r w:rsidRPr="00F235E3">
        <w:rPr>
          <w:rFonts w:ascii="仿宋" w:eastAsia="仿宋" w:hAnsi="仿宋" w:cs="仿宋" w:hint="eastAsia"/>
          <w:sz w:val="28"/>
          <w:szCs w:val="28"/>
        </w:rPr>
        <w:t>〔201</w:t>
      </w:r>
      <w:r>
        <w:rPr>
          <w:rFonts w:ascii="仿宋" w:eastAsia="仿宋" w:hAnsi="仿宋" w:cs="仿宋" w:hint="eastAsia"/>
          <w:sz w:val="28"/>
          <w:szCs w:val="28"/>
        </w:rPr>
        <w:t>9</w:t>
      </w:r>
      <w:r w:rsidRPr="00F235E3">
        <w:rPr>
          <w:rFonts w:ascii="仿宋" w:eastAsia="仿宋" w:hAnsi="仿宋" w:cs="仿宋" w:hint="eastAsia"/>
          <w:sz w:val="28"/>
          <w:szCs w:val="28"/>
        </w:rPr>
        <w:t>〕</w:t>
      </w:r>
      <w:r>
        <w:rPr>
          <w:rFonts w:ascii="仿宋" w:eastAsia="仿宋" w:hAnsi="仿宋" w:cs="仿宋" w:hint="eastAsia"/>
          <w:sz w:val="28"/>
          <w:szCs w:val="28"/>
        </w:rPr>
        <w:t>40号）。为深入学</w:t>
      </w:r>
      <w:proofErr w:type="gramStart"/>
      <w:r>
        <w:rPr>
          <w:rFonts w:ascii="仿宋" w:eastAsia="仿宋" w:hAnsi="仿宋" w:cs="仿宋" w:hint="eastAsia"/>
          <w:sz w:val="28"/>
          <w:szCs w:val="28"/>
        </w:rPr>
        <w:t>习习近</w:t>
      </w:r>
      <w:proofErr w:type="gramEnd"/>
      <w:r>
        <w:rPr>
          <w:rFonts w:ascii="仿宋" w:eastAsia="仿宋" w:hAnsi="仿宋" w:cs="仿宋" w:hint="eastAsia"/>
          <w:sz w:val="28"/>
          <w:szCs w:val="28"/>
        </w:rPr>
        <w:t>平总书记关于社会治理和平安建设重要思想，贯彻落实党的十九大和全国宗教工作会议精神，确保绍兴市宗教领域和谐稳定。</w:t>
      </w:r>
      <w:r w:rsidR="00826C1C" w:rsidRPr="00826C1C">
        <w:rPr>
          <w:rFonts w:ascii="仿宋" w:eastAsia="仿宋" w:hAnsi="仿宋" w:cs="仿宋" w:hint="eastAsia"/>
          <w:sz w:val="28"/>
          <w:szCs w:val="28"/>
        </w:rPr>
        <w:t>中共绍兴市委统一战线工作部</w:t>
      </w:r>
      <w:r>
        <w:rPr>
          <w:rFonts w:ascii="仿宋" w:eastAsia="仿宋" w:hAnsi="仿宋" w:cs="仿宋" w:hint="eastAsia"/>
          <w:sz w:val="28"/>
          <w:szCs w:val="28"/>
        </w:rPr>
        <w:t>（以下简称“</w:t>
      </w:r>
      <w:r w:rsidR="001C219C">
        <w:rPr>
          <w:rFonts w:ascii="仿宋" w:eastAsia="仿宋" w:hAnsi="仿宋" w:cs="仿宋" w:hint="eastAsia"/>
          <w:sz w:val="28"/>
          <w:szCs w:val="28"/>
        </w:rPr>
        <w:t>市</w:t>
      </w:r>
      <w:r w:rsidR="0016167E">
        <w:rPr>
          <w:rFonts w:ascii="仿宋" w:eastAsia="仿宋" w:hAnsi="仿宋" w:cs="仿宋" w:hint="eastAsia"/>
          <w:sz w:val="28"/>
          <w:szCs w:val="28"/>
        </w:rPr>
        <w:t>委</w:t>
      </w:r>
      <w:r>
        <w:rPr>
          <w:rFonts w:ascii="仿宋" w:eastAsia="仿宋" w:hAnsi="仿宋" w:cs="仿宋" w:hint="eastAsia"/>
          <w:sz w:val="28"/>
          <w:szCs w:val="28"/>
        </w:rPr>
        <w:t>统战部”）决定在全市宗教活动场所中开展第三方安全巡查托管工作。</w:t>
      </w:r>
    </w:p>
    <w:p w14:paraId="721FB634" w14:textId="073D26F9" w:rsidR="001C219C" w:rsidRPr="001C219C" w:rsidRDefault="001C219C" w:rsidP="001C219C">
      <w:pPr>
        <w:overflowPunct w:val="0"/>
        <w:adjustRightInd w:val="0"/>
        <w:snapToGrid w:val="0"/>
        <w:spacing w:line="580" w:lineRule="exact"/>
        <w:ind w:firstLineChars="200" w:firstLine="560"/>
        <w:rPr>
          <w:rFonts w:ascii="仿宋" w:eastAsia="仿宋" w:hAnsi="仿宋" w:cs="仿宋"/>
          <w:sz w:val="28"/>
          <w:szCs w:val="28"/>
        </w:rPr>
      </w:pPr>
      <w:r w:rsidRPr="001C219C">
        <w:rPr>
          <w:rFonts w:ascii="仿宋" w:eastAsia="仿宋" w:hAnsi="仿宋" w:cs="仿宋"/>
          <w:sz w:val="28"/>
          <w:szCs w:val="28"/>
        </w:rPr>
        <w:t>为消除宗教活动场所的安全隐患，进一步完善安全设施，改善宗教活动场所的安全环境</w:t>
      </w:r>
      <w:r w:rsidRPr="001C219C">
        <w:rPr>
          <w:rFonts w:ascii="仿宋" w:eastAsia="仿宋" w:hAnsi="仿宋" w:cs="仿宋" w:hint="eastAsia"/>
          <w:sz w:val="28"/>
          <w:szCs w:val="28"/>
        </w:rPr>
        <w:t>，按照省委高水平推进平安宗教场所创建的总体要求，根据绍兴市委、市政府出台的《关于加强和改进新形势下宗教工作的实施意见》精神，要落实属地管理职责，全面落实宗教和民间信仰场所全科网格化管理，引入专业化监管机制，通过政府购买服务，对宗教和民间信仰活动场所的消防安全、建筑安全、食品卫生安全和财务管理等实行委托第三</w:t>
      </w:r>
      <w:proofErr w:type="gramStart"/>
      <w:r w:rsidRPr="001C219C">
        <w:rPr>
          <w:rFonts w:ascii="仿宋" w:eastAsia="仿宋" w:hAnsi="仿宋" w:cs="仿宋" w:hint="eastAsia"/>
          <w:sz w:val="28"/>
          <w:szCs w:val="28"/>
        </w:rPr>
        <w:t>方专业</w:t>
      </w:r>
      <w:proofErr w:type="gramEnd"/>
      <w:r w:rsidRPr="001C219C">
        <w:rPr>
          <w:rFonts w:ascii="仿宋" w:eastAsia="仿宋" w:hAnsi="仿宋" w:cs="仿宋" w:hint="eastAsia"/>
          <w:sz w:val="28"/>
          <w:szCs w:val="28"/>
        </w:rPr>
        <w:t>监管。达到安全隐患排查网络化，安全检查常态化，问题整改清单化，结果应用信息化，最大限度地增强宗教活动场所安全防控能力。</w:t>
      </w:r>
    </w:p>
    <w:p w14:paraId="42322ED5" w14:textId="2DD22D08" w:rsidR="00F235E3" w:rsidRPr="00F235E3" w:rsidRDefault="00F235E3">
      <w:pPr>
        <w:spacing w:line="600" w:lineRule="exact"/>
        <w:ind w:firstLineChars="200" w:firstLine="560"/>
        <w:outlineLvl w:val="0"/>
        <w:rPr>
          <w:rFonts w:ascii="仿宋" w:eastAsia="仿宋" w:hAnsi="仿宋" w:cs="仿宋"/>
          <w:sz w:val="28"/>
          <w:szCs w:val="28"/>
        </w:rPr>
      </w:pPr>
      <w:r>
        <w:rPr>
          <w:rFonts w:ascii="仿宋" w:eastAsia="仿宋" w:hAnsi="仿宋" w:cs="Arial"/>
          <w:sz w:val="28"/>
          <w:szCs w:val="28"/>
        </w:rPr>
        <w:t>绍兴万众安全服务有限公司</w:t>
      </w:r>
      <w:r w:rsidR="001C219C">
        <w:rPr>
          <w:rFonts w:ascii="仿宋" w:eastAsia="仿宋" w:hAnsi="仿宋" w:cs="Arial" w:hint="eastAsia"/>
          <w:sz w:val="28"/>
          <w:szCs w:val="28"/>
        </w:rPr>
        <w:t>（以下简称“万安公司”）中标绍兴市宗教活动场所安全监管项目。</w:t>
      </w:r>
      <w:r w:rsidR="001C219C">
        <w:rPr>
          <w:rFonts w:ascii="仿宋" w:eastAsia="仿宋" w:hAnsi="仿宋" w:cs="Arial"/>
          <w:sz w:val="28"/>
          <w:szCs w:val="28"/>
        </w:rPr>
        <w:t>2017年起，</w:t>
      </w:r>
      <w:r w:rsidR="001C219C">
        <w:rPr>
          <w:rFonts w:ascii="仿宋" w:eastAsia="仿宋" w:hAnsi="仿宋" w:cs="Arial" w:hint="eastAsia"/>
          <w:sz w:val="28"/>
          <w:szCs w:val="28"/>
        </w:rPr>
        <w:t>万安</w:t>
      </w:r>
      <w:r w:rsidR="001C219C">
        <w:rPr>
          <w:rFonts w:ascii="仿宋" w:eastAsia="仿宋" w:hAnsi="仿宋" w:cs="Arial"/>
          <w:sz w:val="28"/>
          <w:szCs w:val="28"/>
        </w:rPr>
        <w:t>公司自主研发的“消防安全</w:t>
      </w:r>
      <w:r w:rsidR="001C219C">
        <w:rPr>
          <w:rFonts w:ascii="仿宋" w:eastAsia="仿宋" w:hAnsi="仿宋" w:cs="Arial"/>
          <w:sz w:val="28"/>
          <w:szCs w:val="28"/>
        </w:rPr>
        <w:lastRenderedPageBreak/>
        <w:t>风险管控平台”在上虞区东关街道试点，创新实践“一线、二网、三防”工作法，得到了省公安厅、省消防总队、市级领导和相关部门的高度认可</w:t>
      </w:r>
      <w:r w:rsidR="001C219C">
        <w:rPr>
          <w:rFonts w:ascii="仿宋" w:eastAsia="仿宋" w:hAnsi="仿宋" w:cs="Arial" w:hint="eastAsia"/>
          <w:sz w:val="28"/>
          <w:szCs w:val="28"/>
        </w:rPr>
        <w:t>。</w:t>
      </w:r>
    </w:p>
    <w:p w14:paraId="56FCDAAA" w14:textId="6B8FC825" w:rsidR="00E2102E" w:rsidRDefault="00A46785">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（二）项目绩效目标</w:t>
      </w:r>
    </w:p>
    <w:p w14:paraId="05FE366C" w14:textId="7187AD3F" w:rsidR="001C219C" w:rsidRPr="005C65EC" w:rsidRDefault="001C219C">
      <w:pPr>
        <w:spacing w:line="600" w:lineRule="exact"/>
        <w:ind w:firstLineChars="200" w:firstLine="560"/>
        <w:rPr>
          <w:rFonts w:ascii="仿宋" w:eastAsia="仿宋" w:hAnsi="仿宋" w:cs="Arial"/>
          <w:sz w:val="28"/>
          <w:szCs w:val="28"/>
        </w:rPr>
      </w:pPr>
      <w:r w:rsidRPr="005C65EC">
        <w:rPr>
          <w:rFonts w:ascii="仿宋" w:eastAsia="仿宋" w:hAnsi="仿宋" w:cs="Arial" w:hint="eastAsia"/>
          <w:sz w:val="28"/>
          <w:szCs w:val="28"/>
        </w:rPr>
        <w:t>以平安宗教活动场所创建工作为主线，运用物联网、智能传感、移动互联网等信息化管理技术，系统集成智能化自查巡查、</w:t>
      </w:r>
      <w:proofErr w:type="gramStart"/>
      <w:r w:rsidRPr="005C65EC">
        <w:rPr>
          <w:rFonts w:ascii="仿宋" w:eastAsia="仿宋" w:hAnsi="仿宋" w:cs="Arial" w:hint="eastAsia"/>
          <w:sz w:val="28"/>
          <w:szCs w:val="28"/>
        </w:rPr>
        <w:t>实时化报警</w:t>
      </w:r>
      <w:proofErr w:type="gramEnd"/>
      <w:r w:rsidRPr="005C65EC">
        <w:rPr>
          <w:rFonts w:ascii="仿宋" w:eastAsia="仿宋" w:hAnsi="仿宋" w:cs="Arial" w:hint="eastAsia"/>
          <w:sz w:val="28"/>
          <w:szCs w:val="28"/>
        </w:rPr>
        <w:t>监测、专业化托管服务、可视化综合展示、大数据分析</w:t>
      </w:r>
      <w:proofErr w:type="gramStart"/>
      <w:r w:rsidRPr="005C65EC">
        <w:rPr>
          <w:rFonts w:ascii="仿宋" w:eastAsia="仿宋" w:hAnsi="仿宋" w:cs="Arial" w:hint="eastAsia"/>
          <w:sz w:val="28"/>
          <w:szCs w:val="28"/>
        </w:rPr>
        <w:t>研判等</w:t>
      </w:r>
      <w:proofErr w:type="gramEnd"/>
      <w:r w:rsidRPr="005C65EC">
        <w:rPr>
          <w:rFonts w:ascii="仿宋" w:eastAsia="仿宋" w:hAnsi="仿宋" w:cs="Arial" w:hint="eastAsia"/>
          <w:sz w:val="28"/>
          <w:szCs w:val="28"/>
        </w:rPr>
        <w:t>功能，实现宗教事务的动态化管理，</w:t>
      </w:r>
      <w:proofErr w:type="gramStart"/>
      <w:r w:rsidRPr="005C65EC">
        <w:rPr>
          <w:rFonts w:ascii="仿宋" w:eastAsia="仿宋" w:hAnsi="仿宋" w:cs="Arial" w:hint="eastAsia"/>
          <w:sz w:val="28"/>
          <w:szCs w:val="28"/>
        </w:rPr>
        <w:t>促进线</w:t>
      </w:r>
      <w:proofErr w:type="gramEnd"/>
      <w:r w:rsidRPr="005C65EC">
        <w:rPr>
          <w:rFonts w:ascii="仿宋" w:eastAsia="仿宋" w:hAnsi="仿宋" w:cs="Arial" w:hint="eastAsia"/>
          <w:sz w:val="28"/>
          <w:szCs w:val="28"/>
        </w:rPr>
        <w:t>上线下工作融合，提高宗教工作社会化、法治化、智能化、专业化水平，确保宗教活动场所管理更加规范，宗教领域更加安全，宗教关系更加和谐，宗教界自身素质更加提高，服务经济社会发展更加自觉的目标。</w:t>
      </w:r>
    </w:p>
    <w:p w14:paraId="4768156D" w14:textId="77777777" w:rsidR="00E2102E" w:rsidRDefault="00A46785">
      <w:pPr>
        <w:spacing w:line="600" w:lineRule="exact"/>
        <w:ind w:firstLineChars="200" w:firstLine="640"/>
        <w:rPr>
          <w:rFonts w:ascii="黑体" w:eastAsia="黑体" w:hAnsi="黑体" w:cs="黑体"/>
          <w:sz w:val="32"/>
          <w:szCs w:val="32"/>
        </w:rPr>
      </w:pPr>
      <w:bookmarkStart w:id="0" w:name="_Hlk41930787"/>
      <w:r>
        <w:rPr>
          <w:rFonts w:ascii="黑体" w:eastAsia="黑体" w:hAnsi="黑体" w:cs="黑体" w:hint="eastAsia"/>
          <w:sz w:val="32"/>
          <w:szCs w:val="32"/>
        </w:rPr>
        <w:t>二、绩效评价工作开展情况</w:t>
      </w:r>
    </w:p>
    <w:p w14:paraId="7F0ADB5F" w14:textId="77777777" w:rsidR="00E2102E" w:rsidRDefault="00A46785">
      <w:pPr>
        <w:spacing w:line="600" w:lineRule="exact"/>
        <w:ind w:firstLineChars="200" w:firstLine="643"/>
        <w:rPr>
          <w:rFonts w:ascii="仿宋" w:eastAsia="仿宋" w:hAnsi="仿宋" w:cs="仿宋"/>
          <w:b/>
          <w:bCs/>
          <w:sz w:val="32"/>
          <w:szCs w:val="32"/>
        </w:rPr>
      </w:pPr>
      <w:bookmarkStart w:id="1" w:name="_Hlk41930809"/>
      <w:bookmarkEnd w:id="0"/>
      <w:r>
        <w:rPr>
          <w:rFonts w:ascii="仿宋" w:eastAsia="仿宋" w:hAnsi="仿宋" w:cs="仿宋" w:hint="eastAsia"/>
          <w:b/>
          <w:bCs/>
          <w:sz w:val="32"/>
          <w:szCs w:val="32"/>
        </w:rPr>
        <w:t>（一）绩效评价目的、对象和范围</w:t>
      </w:r>
    </w:p>
    <w:p w14:paraId="5E8ED77A" w14:textId="3362ACE6"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通过对</w:t>
      </w:r>
      <w:r w:rsidR="001C219C">
        <w:rPr>
          <w:rFonts w:ascii="仿宋" w:eastAsia="仿宋" w:hAnsi="仿宋" w:cs="仿宋" w:hint="eastAsia"/>
          <w:sz w:val="28"/>
          <w:szCs w:val="28"/>
        </w:rPr>
        <w:t>市直宗教活动场所第三方安全监管经费</w:t>
      </w:r>
      <w:r w:rsidR="00480B0C">
        <w:rPr>
          <w:rFonts w:ascii="仿宋" w:eastAsia="仿宋" w:hAnsi="仿宋" w:cs="仿宋" w:hint="eastAsia"/>
          <w:sz w:val="28"/>
          <w:szCs w:val="28"/>
        </w:rPr>
        <w:t>项目的整体绩效评价，</w:t>
      </w:r>
      <w:bookmarkStart w:id="2" w:name="_Hlk41930667"/>
      <w:r w:rsidR="00480B0C">
        <w:rPr>
          <w:rFonts w:ascii="仿宋" w:eastAsia="仿宋" w:hAnsi="仿宋" w:cs="仿宋" w:hint="eastAsia"/>
          <w:sz w:val="28"/>
          <w:szCs w:val="28"/>
        </w:rPr>
        <w:t>优化财政资源配置</w:t>
      </w:r>
      <w:bookmarkEnd w:id="2"/>
      <w:r w:rsidR="00480B0C">
        <w:rPr>
          <w:rFonts w:ascii="仿宋" w:eastAsia="仿宋" w:hAnsi="仿宋" w:cs="仿宋" w:hint="eastAsia"/>
          <w:sz w:val="28"/>
          <w:szCs w:val="28"/>
        </w:rPr>
        <w:t>。对投入经济性、绩效目标</w:t>
      </w:r>
      <w:r>
        <w:rPr>
          <w:rFonts w:ascii="仿宋" w:eastAsia="仿宋" w:hAnsi="仿宋" w:cs="仿宋" w:hint="eastAsia"/>
          <w:sz w:val="28"/>
          <w:szCs w:val="28"/>
        </w:rPr>
        <w:t>性、项目可持续性等方面进行客观、公正的评价，总结项目实施的经验做法，指出项目实施过程中存在的问题并提出相关建议对策。</w:t>
      </w:r>
    </w:p>
    <w:p w14:paraId="28ED48DA" w14:textId="77777777" w:rsidR="00E2102E" w:rsidRDefault="00A46785">
      <w:pPr>
        <w:spacing w:line="600" w:lineRule="exact"/>
        <w:ind w:firstLineChars="200" w:firstLine="643"/>
        <w:rPr>
          <w:rFonts w:ascii="仿宋" w:eastAsia="仿宋" w:hAnsi="仿宋" w:cs="仿宋"/>
          <w:b/>
          <w:bCs/>
          <w:sz w:val="32"/>
          <w:szCs w:val="32"/>
        </w:rPr>
      </w:pPr>
      <w:bookmarkStart w:id="3" w:name="_Hlk41930852"/>
      <w:bookmarkEnd w:id="1"/>
      <w:r>
        <w:rPr>
          <w:rFonts w:ascii="仿宋" w:eastAsia="仿宋" w:hAnsi="仿宋" w:cs="仿宋" w:hint="eastAsia"/>
          <w:b/>
          <w:bCs/>
          <w:sz w:val="32"/>
          <w:szCs w:val="32"/>
        </w:rPr>
        <w:t>（二）绩效评价原则、方法等</w:t>
      </w:r>
    </w:p>
    <w:p w14:paraId="32108B65" w14:textId="77777777" w:rsidR="00E2102E" w:rsidRDefault="00A4678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绩效评价的原则</w:t>
      </w:r>
    </w:p>
    <w:p w14:paraId="3FC05E02"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1）科学规范。绩效评价注重财政支出的经济性、效率性和有效性，严格执行规定的程序，采用定量和定性分析相结合的方法。</w:t>
      </w:r>
    </w:p>
    <w:p w14:paraId="51E35508"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2）公正公开。绩效评价客观、公正，标准统一、资料可靠，依法公开。</w:t>
      </w:r>
    </w:p>
    <w:p w14:paraId="1941F9BD"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sz w:val="28"/>
          <w:szCs w:val="28"/>
        </w:rPr>
        <w:t>3）绩效相关。绩效评价针对具体支出及其产出绩效进行评价，结果清晰反映支出和产生绩效之间的紧密对应关系。</w:t>
      </w:r>
      <w:bookmarkEnd w:id="3"/>
    </w:p>
    <w:p w14:paraId="1316755F" w14:textId="77777777" w:rsidR="00E2102E" w:rsidRDefault="00A46785">
      <w:pPr>
        <w:spacing w:line="600" w:lineRule="exact"/>
        <w:ind w:firstLineChars="200" w:firstLine="640"/>
        <w:rPr>
          <w:rFonts w:ascii="仿宋" w:eastAsia="仿宋" w:hAnsi="仿宋" w:cs="仿宋"/>
          <w:sz w:val="32"/>
          <w:szCs w:val="32"/>
        </w:rPr>
      </w:pPr>
      <w:bookmarkStart w:id="4" w:name="_Hlk41930883"/>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评价指标体系及标准</w:t>
      </w:r>
    </w:p>
    <w:p w14:paraId="5FA16958"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本次绩效评价指标体系分别从项目经济性、效率性、有效性、公平性和</w:t>
      </w:r>
      <w:proofErr w:type="gramStart"/>
      <w:r>
        <w:rPr>
          <w:rFonts w:ascii="仿宋" w:eastAsia="仿宋" w:hAnsi="仿宋" w:cs="仿宋" w:hint="eastAsia"/>
          <w:sz w:val="28"/>
          <w:szCs w:val="28"/>
        </w:rPr>
        <w:t>可</w:t>
      </w:r>
      <w:proofErr w:type="gramEnd"/>
      <w:r>
        <w:rPr>
          <w:rFonts w:ascii="仿宋" w:eastAsia="仿宋" w:hAnsi="仿宋" w:cs="仿宋" w:hint="eastAsia"/>
          <w:sz w:val="28"/>
          <w:szCs w:val="28"/>
        </w:rPr>
        <w:t>持续性五个方面对其进行评价。</w:t>
      </w:r>
    </w:p>
    <w:p w14:paraId="4E5338C6"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评价标准主要是参照计划标准和历史标准制定。对于已经制定计划目标的指标，则直接用实际情况与计划情况相比较进行评价，对于没有制定计划目标的指标，则参照历史标准进行评价。</w:t>
      </w:r>
    </w:p>
    <w:p w14:paraId="69B5DBAB" w14:textId="77777777" w:rsidR="00E2102E" w:rsidRDefault="00A4678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绩效评价方法</w:t>
      </w:r>
    </w:p>
    <w:p w14:paraId="00B923DD"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本次绩效评价将运用（但不限于）以下评价方法：</w:t>
      </w:r>
    </w:p>
    <w:p w14:paraId="59A1889C"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sz w:val="28"/>
          <w:szCs w:val="28"/>
        </w:rPr>
        <w:t>1.基础数据的审查方法。运用询问、盘点、检查、重新计算等审计方</w:t>
      </w:r>
      <w:r>
        <w:rPr>
          <w:rFonts w:ascii="仿宋" w:eastAsia="仿宋" w:hAnsi="仿宋" w:cs="仿宋" w:hint="eastAsia"/>
          <w:sz w:val="28"/>
          <w:szCs w:val="28"/>
        </w:rPr>
        <w:t>法，执行穿行测试，对资金支出的真实性、合法性、合</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性进行专项审核，确保绩效评价分析所依赖数据的可靠性。</w:t>
      </w:r>
    </w:p>
    <w:p w14:paraId="2502B2C6"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sz w:val="28"/>
          <w:szCs w:val="28"/>
        </w:rPr>
        <w:t>2.成本效益分析法。将一定时期内的活动支出与效益进行对比分析以评价绩效目标实现程度。</w:t>
      </w:r>
    </w:p>
    <w:p w14:paraId="73911CA9"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sz w:val="28"/>
          <w:szCs w:val="28"/>
        </w:rPr>
        <w:t>3.比较法。通过对绩效目标与实施效果、历史与当期情况，综合分析绩效目标实现程度。</w:t>
      </w:r>
    </w:p>
    <w:p w14:paraId="21056B38"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sz w:val="28"/>
          <w:szCs w:val="28"/>
        </w:rPr>
        <w:t>4.因素分析法。通过综合分析影响绩效目标实现，实施效果的内外因素，评价绩效目标实现程度</w:t>
      </w:r>
      <w:bookmarkEnd w:id="4"/>
      <w:r>
        <w:rPr>
          <w:rFonts w:ascii="仿宋" w:eastAsia="仿宋" w:hAnsi="仿宋" w:cs="仿宋" w:hint="eastAsia"/>
          <w:sz w:val="28"/>
          <w:szCs w:val="28"/>
        </w:rPr>
        <w:t>。</w:t>
      </w:r>
    </w:p>
    <w:p w14:paraId="67EF0581" w14:textId="77777777" w:rsidR="00E2102E" w:rsidRDefault="00A46785">
      <w:pPr>
        <w:spacing w:line="600" w:lineRule="exact"/>
        <w:ind w:firstLineChars="200" w:firstLine="643"/>
        <w:rPr>
          <w:rFonts w:ascii="仿宋" w:eastAsia="仿宋" w:hAnsi="仿宋" w:cs="仿宋"/>
          <w:b/>
          <w:bCs/>
          <w:sz w:val="32"/>
          <w:szCs w:val="32"/>
        </w:rPr>
      </w:pPr>
      <w:bookmarkStart w:id="5" w:name="_Hlk41930904"/>
      <w:r>
        <w:rPr>
          <w:rFonts w:ascii="仿宋" w:eastAsia="仿宋" w:hAnsi="仿宋" w:cs="仿宋" w:hint="eastAsia"/>
          <w:b/>
          <w:bCs/>
          <w:sz w:val="32"/>
          <w:szCs w:val="32"/>
        </w:rPr>
        <w:t>（三）绩效评价工作过程</w:t>
      </w:r>
    </w:p>
    <w:p w14:paraId="57B30E9D"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项目组在前期调研的基础上，完成项目绩效评价工作方案，设计指标体系、评价标准等，明确评价的目的、方法、评价的原则。项目组严格按</w:t>
      </w:r>
      <w:r>
        <w:rPr>
          <w:rFonts w:ascii="仿宋" w:eastAsia="仿宋" w:hAnsi="仿宋" w:cs="仿宋" w:hint="eastAsia"/>
          <w:sz w:val="28"/>
          <w:szCs w:val="28"/>
        </w:rPr>
        <w:lastRenderedPageBreak/>
        <w:t>照工作方案，通过调研、相关文件的解读、数据采集、数据分析、指标评分和报告撰写等环节，顺利完成本次评价工作。</w:t>
      </w:r>
    </w:p>
    <w:p w14:paraId="0B447455" w14:textId="77777777" w:rsidR="00E2102E" w:rsidRDefault="00A46785">
      <w:pPr>
        <w:spacing w:line="600" w:lineRule="exact"/>
        <w:ind w:firstLineChars="200" w:firstLine="640"/>
        <w:rPr>
          <w:rFonts w:ascii="黑体" w:eastAsia="黑体" w:hAnsi="黑体" w:cs="黑体"/>
          <w:sz w:val="32"/>
          <w:szCs w:val="32"/>
        </w:rPr>
      </w:pPr>
      <w:bookmarkStart w:id="6" w:name="_Hlk41930930"/>
      <w:bookmarkEnd w:id="5"/>
      <w:r>
        <w:rPr>
          <w:rFonts w:ascii="黑体" w:eastAsia="黑体" w:hAnsi="黑体" w:cs="黑体" w:hint="eastAsia"/>
          <w:sz w:val="32"/>
          <w:szCs w:val="32"/>
        </w:rPr>
        <w:t>三、综合评价情况及评价结论</w:t>
      </w:r>
    </w:p>
    <w:p w14:paraId="5C2F8571" w14:textId="14A1EC4E" w:rsidR="00E2102E" w:rsidRDefault="00A46785">
      <w:pPr>
        <w:spacing w:line="600" w:lineRule="exact"/>
        <w:ind w:firstLineChars="200" w:firstLine="560"/>
        <w:outlineLvl w:val="0"/>
        <w:rPr>
          <w:rFonts w:ascii="仿宋" w:eastAsia="仿宋" w:hAnsi="仿宋" w:cs="仿宋"/>
          <w:sz w:val="28"/>
          <w:szCs w:val="28"/>
        </w:rPr>
      </w:pPr>
      <w:r>
        <w:rPr>
          <w:rFonts w:ascii="仿宋" w:eastAsia="仿宋" w:hAnsi="仿宋" w:cs="仿宋" w:hint="eastAsia"/>
          <w:sz w:val="28"/>
          <w:szCs w:val="28"/>
        </w:rPr>
        <w:t>此次绩效评价结果得分为</w:t>
      </w:r>
      <w:r>
        <w:rPr>
          <w:rFonts w:ascii="仿宋" w:eastAsia="仿宋" w:hAnsi="仿宋" w:cs="仿宋"/>
          <w:sz w:val="28"/>
          <w:szCs w:val="28"/>
        </w:rPr>
        <w:t>9</w:t>
      </w:r>
      <w:r w:rsidR="001C219C">
        <w:rPr>
          <w:rFonts w:ascii="仿宋" w:eastAsia="仿宋" w:hAnsi="仿宋" w:cs="仿宋" w:hint="eastAsia"/>
          <w:sz w:val="28"/>
          <w:szCs w:val="28"/>
        </w:rPr>
        <w:t>0</w:t>
      </w:r>
      <w:r>
        <w:rPr>
          <w:rFonts w:ascii="仿宋" w:eastAsia="仿宋" w:hAnsi="仿宋" w:cs="仿宋" w:hint="eastAsia"/>
          <w:sz w:val="28"/>
          <w:szCs w:val="28"/>
        </w:rPr>
        <w:t>分，结果为优秀。详情</w:t>
      </w:r>
      <w:proofErr w:type="gramStart"/>
      <w:r>
        <w:rPr>
          <w:rFonts w:ascii="仿宋" w:eastAsia="仿宋" w:hAnsi="仿宋" w:cs="仿宋" w:hint="eastAsia"/>
          <w:sz w:val="28"/>
          <w:szCs w:val="28"/>
        </w:rPr>
        <w:t>见如下</w:t>
      </w:r>
      <w:proofErr w:type="gramEnd"/>
      <w:r>
        <w:rPr>
          <w:rFonts w:ascii="仿宋" w:eastAsia="仿宋" w:hAnsi="仿宋" w:cs="仿宋" w:hint="eastAsia"/>
          <w:sz w:val="28"/>
          <w:szCs w:val="28"/>
        </w:rPr>
        <w:t>附件</w:t>
      </w:r>
      <w:r>
        <w:rPr>
          <w:rFonts w:ascii="仿宋" w:eastAsia="仿宋" w:hAnsi="仿宋" w:cs="仿宋"/>
          <w:sz w:val="28"/>
          <w:szCs w:val="28"/>
        </w:rPr>
        <w:t>1。</w:t>
      </w:r>
    </w:p>
    <w:p w14:paraId="261F3278" w14:textId="77777777" w:rsidR="00E2102E" w:rsidRDefault="00A46785">
      <w:pPr>
        <w:spacing w:line="600" w:lineRule="exact"/>
        <w:ind w:firstLineChars="200" w:firstLine="640"/>
        <w:rPr>
          <w:rFonts w:ascii="黑体" w:eastAsia="黑体" w:hAnsi="黑体" w:cs="黑体"/>
          <w:sz w:val="32"/>
          <w:szCs w:val="32"/>
        </w:rPr>
      </w:pPr>
      <w:bookmarkStart w:id="7" w:name="_Hlk41931000"/>
      <w:bookmarkEnd w:id="6"/>
      <w:r>
        <w:rPr>
          <w:rFonts w:ascii="黑体" w:eastAsia="黑体" w:hAnsi="黑体" w:cs="黑体" w:hint="eastAsia"/>
          <w:sz w:val="32"/>
          <w:szCs w:val="32"/>
        </w:rPr>
        <w:t>四、绩效评价指标分析</w:t>
      </w:r>
    </w:p>
    <w:p w14:paraId="15DFE715" w14:textId="77777777" w:rsidR="00E2102E" w:rsidRDefault="00A46785">
      <w:pPr>
        <w:spacing w:line="600" w:lineRule="exact"/>
        <w:ind w:firstLineChars="200" w:firstLine="643"/>
        <w:outlineLvl w:val="0"/>
        <w:rPr>
          <w:rFonts w:ascii="仿宋" w:eastAsia="仿宋" w:hAnsi="仿宋" w:cs="仿宋"/>
          <w:b/>
          <w:bCs/>
          <w:sz w:val="32"/>
          <w:szCs w:val="32"/>
        </w:rPr>
      </w:pPr>
      <w:bookmarkStart w:id="8" w:name="_Hlk41931076"/>
      <w:bookmarkEnd w:id="7"/>
      <w:r>
        <w:rPr>
          <w:rFonts w:ascii="仿宋" w:eastAsia="仿宋" w:hAnsi="仿宋" w:cs="仿宋" w:hint="eastAsia"/>
          <w:b/>
          <w:bCs/>
          <w:sz w:val="32"/>
          <w:szCs w:val="32"/>
        </w:rPr>
        <w:t>（一）项目经济性情况</w:t>
      </w:r>
    </w:p>
    <w:bookmarkEnd w:id="8"/>
    <w:p w14:paraId="49B0E107" w14:textId="11A79B8D" w:rsidR="00E2102E" w:rsidRDefault="00A46785">
      <w:pPr>
        <w:spacing w:line="600" w:lineRule="exact"/>
        <w:ind w:firstLineChars="200" w:firstLine="560"/>
        <w:outlineLvl w:val="0"/>
        <w:rPr>
          <w:rFonts w:ascii="仿宋" w:eastAsia="仿宋" w:hAnsi="仿宋" w:cs="仿宋"/>
          <w:sz w:val="28"/>
          <w:szCs w:val="28"/>
        </w:rPr>
      </w:pPr>
      <w:r>
        <w:rPr>
          <w:rFonts w:ascii="仿宋" w:eastAsia="仿宋" w:hAnsi="仿宋" w:cs="仿宋" w:hint="eastAsia"/>
          <w:sz w:val="28"/>
          <w:szCs w:val="28"/>
        </w:rPr>
        <w:t>政府资源总投入情况。</w:t>
      </w:r>
      <w:r w:rsidR="00602488" w:rsidRPr="00602488">
        <w:rPr>
          <w:rFonts w:ascii="仿宋" w:eastAsia="仿宋" w:hAnsi="仿宋" w:cs="仿宋" w:hint="eastAsia"/>
          <w:sz w:val="28"/>
          <w:szCs w:val="28"/>
        </w:rPr>
        <w:t>项目预计经费64.6</w:t>
      </w:r>
      <w:r w:rsidR="00602488">
        <w:rPr>
          <w:rFonts w:ascii="仿宋" w:eastAsia="仿宋" w:hAnsi="仿宋" w:cs="仿宋" w:hint="eastAsia"/>
          <w:sz w:val="28"/>
          <w:szCs w:val="28"/>
        </w:rPr>
        <w:t>0</w:t>
      </w:r>
      <w:r w:rsidR="00602488" w:rsidRPr="00602488">
        <w:rPr>
          <w:rFonts w:ascii="仿宋" w:eastAsia="仿宋" w:hAnsi="仿宋" w:cs="仿宋" w:hint="eastAsia"/>
          <w:sz w:val="28"/>
          <w:szCs w:val="28"/>
        </w:rPr>
        <w:t>万元，其中每年第三方安全监管费用为27.2万元，首年一次性设备投入37.4万元。</w:t>
      </w:r>
      <w:r w:rsidR="00602488">
        <w:rPr>
          <w:rFonts w:ascii="仿宋" w:eastAsia="仿宋" w:hAnsi="仿宋" w:cs="仿宋" w:hint="eastAsia"/>
          <w:sz w:val="28"/>
          <w:szCs w:val="28"/>
        </w:rPr>
        <w:t>实际支出64.1510万元，其中平安宗教创建服务平台15万元；云服务器6万元；微型消防站、电瓶车智能充电站、烟感设备等35.9510万元；第三方安全巡查托管服务7.2万元。</w:t>
      </w:r>
    </w:p>
    <w:p w14:paraId="21B59F90" w14:textId="77777777" w:rsidR="00E2102E" w:rsidRDefault="00A46785">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（二）项目效率性情况</w:t>
      </w:r>
    </w:p>
    <w:p w14:paraId="4FB71EDE" w14:textId="66071CE1" w:rsidR="00E2102E" w:rsidRDefault="00A4678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（1）业务管理效率方面</w:t>
      </w:r>
    </w:p>
    <w:p w14:paraId="0838EA42" w14:textId="2AA3E991" w:rsidR="00602488" w:rsidRPr="00602488" w:rsidRDefault="002E71D5" w:rsidP="00602488">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市</w:t>
      </w:r>
      <w:r w:rsidR="000A7111">
        <w:rPr>
          <w:rFonts w:ascii="仿宋" w:eastAsia="仿宋" w:hAnsi="仿宋" w:cs="仿宋" w:hint="eastAsia"/>
          <w:sz w:val="28"/>
          <w:szCs w:val="28"/>
        </w:rPr>
        <w:t>委</w:t>
      </w:r>
      <w:r>
        <w:rPr>
          <w:rFonts w:ascii="仿宋" w:eastAsia="仿宋" w:hAnsi="仿宋" w:cs="仿宋" w:hint="eastAsia"/>
          <w:sz w:val="28"/>
          <w:szCs w:val="28"/>
        </w:rPr>
        <w:t>统战部对市级宗教活动场所</w:t>
      </w:r>
      <w:r w:rsidR="00602488" w:rsidRPr="00602488">
        <w:rPr>
          <w:rFonts w:ascii="仿宋" w:eastAsia="仿宋" w:hAnsi="仿宋" w:cs="仿宋" w:hint="eastAsia"/>
          <w:sz w:val="28"/>
          <w:szCs w:val="28"/>
        </w:rPr>
        <w:t>实行第三方巡查、宗教场所自查、民宗等部门督查，“三查”结合，压实责任。</w:t>
      </w:r>
      <w:r>
        <w:rPr>
          <w:rFonts w:ascii="仿宋" w:eastAsia="仿宋" w:hAnsi="仿宋" w:cs="仿宋" w:hint="eastAsia"/>
          <w:sz w:val="28"/>
          <w:szCs w:val="28"/>
        </w:rPr>
        <w:t>万安公司</w:t>
      </w:r>
      <w:r w:rsidR="00602488" w:rsidRPr="00602488">
        <w:rPr>
          <w:rFonts w:ascii="仿宋" w:eastAsia="仿宋" w:hAnsi="仿宋" w:cs="仿宋" w:hint="eastAsia"/>
          <w:sz w:val="28"/>
          <w:szCs w:val="28"/>
        </w:rPr>
        <w:t>每月对</w:t>
      </w:r>
      <w:r>
        <w:rPr>
          <w:rFonts w:ascii="仿宋" w:eastAsia="仿宋" w:hAnsi="仿宋" w:cs="仿宋" w:hint="eastAsia"/>
          <w:sz w:val="28"/>
          <w:szCs w:val="28"/>
        </w:rPr>
        <w:t>宗教</w:t>
      </w:r>
      <w:r w:rsidR="00602488" w:rsidRPr="00602488">
        <w:rPr>
          <w:rFonts w:ascii="仿宋" w:eastAsia="仿宋" w:hAnsi="仿宋" w:cs="仿宋" w:hint="eastAsia"/>
          <w:sz w:val="28"/>
          <w:szCs w:val="28"/>
        </w:rPr>
        <w:t>场所消防、建筑等安全情况进行巡查，不留死角、盲区。</w:t>
      </w:r>
      <w:r>
        <w:rPr>
          <w:rFonts w:ascii="仿宋" w:eastAsia="仿宋" w:hAnsi="仿宋" w:cs="仿宋" w:hint="eastAsia"/>
          <w:sz w:val="28"/>
          <w:szCs w:val="28"/>
        </w:rPr>
        <w:t>宗教</w:t>
      </w:r>
      <w:r w:rsidR="00602488" w:rsidRPr="00602488">
        <w:rPr>
          <w:rFonts w:ascii="仿宋" w:eastAsia="仿宋" w:hAnsi="仿宋" w:cs="仿宋" w:hint="eastAsia"/>
          <w:sz w:val="28"/>
          <w:szCs w:val="28"/>
        </w:rPr>
        <w:t>场所每月对消火栓、灭火器等进行自查，对</w:t>
      </w:r>
      <w:r>
        <w:rPr>
          <w:rFonts w:ascii="仿宋" w:eastAsia="仿宋" w:hAnsi="仿宋" w:cs="仿宋" w:hint="eastAsia"/>
          <w:sz w:val="28"/>
          <w:szCs w:val="28"/>
        </w:rPr>
        <w:t>万安公司</w:t>
      </w:r>
      <w:r w:rsidR="00602488" w:rsidRPr="00602488">
        <w:rPr>
          <w:rFonts w:ascii="仿宋" w:eastAsia="仿宋" w:hAnsi="仿宋" w:cs="仿宋" w:hint="eastAsia"/>
          <w:sz w:val="28"/>
          <w:szCs w:val="28"/>
        </w:rPr>
        <w:t>发现的问题进行及时整改，详尽记录。民</w:t>
      </w:r>
      <w:proofErr w:type="gramStart"/>
      <w:r w:rsidR="00602488" w:rsidRPr="00602488">
        <w:rPr>
          <w:rFonts w:ascii="仿宋" w:eastAsia="仿宋" w:hAnsi="仿宋" w:cs="仿宋" w:hint="eastAsia"/>
          <w:sz w:val="28"/>
          <w:szCs w:val="28"/>
        </w:rPr>
        <w:t>宗部门</w:t>
      </w:r>
      <w:proofErr w:type="gramEnd"/>
      <w:r w:rsidR="00602488" w:rsidRPr="00602488">
        <w:rPr>
          <w:rFonts w:ascii="仿宋" w:eastAsia="仿宋" w:hAnsi="仿宋" w:cs="仿宋" w:hint="eastAsia"/>
          <w:sz w:val="28"/>
          <w:szCs w:val="28"/>
        </w:rPr>
        <w:t>与宗教场所签订《消防安全工作责任书》，不定期对宗教场所、第三方机构的工作进行督查，做到</w:t>
      </w:r>
      <w:proofErr w:type="gramStart"/>
      <w:r w:rsidR="00602488" w:rsidRPr="00602488">
        <w:rPr>
          <w:rFonts w:ascii="仿宋" w:eastAsia="仿宋" w:hAnsi="仿宋" w:cs="仿宋" w:hint="eastAsia"/>
          <w:sz w:val="28"/>
          <w:szCs w:val="28"/>
        </w:rPr>
        <w:t>月结月清</w:t>
      </w:r>
      <w:proofErr w:type="gramEnd"/>
      <w:r w:rsidR="00602488" w:rsidRPr="00602488">
        <w:rPr>
          <w:rFonts w:ascii="仿宋" w:eastAsia="仿宋" w:hAnsi="仿宋" w:cs="仿宋" w:hint="eastAsia"/>
          <w:sz w:val="28"/>
          <w:szCs w:val="28"/>
        </w:rPr>
        <w:t xml:space="preserve">、销号管理、管控到位、闭环运行。 </w:t>
      </w:r>
    </w:p>
    <w:p w14:paraId="38184167" w14:textId="6B49D2A0" w:rsidR="002E71D5" w:rsidRPr="002E71D5" w:rsidRDefault="002E71D5" w:rsidP="00955161">
      <w:pPr>
        <w:overflowPunct w:val="0"/>
        <w:adjustRightInd w:val="0"/>
        <w:snapToGrid w:val="0"/>
        <w:spacing w:line="580" w:lineRule="exact"/>
        <w:ind w:firstLineChars="200" w:firstLine="560"/>
        <w:rPr>
          <w:rFonts w:ascii="仿宋" w:eastAsia="仿宋" w:hAnsi="仿宋" w:cs="仿宋"/>
          <w:sz w:val="28"/>
          <w:szCs w:val="28"/>
        </w:rPr>
      </w:pPr>
      <w:proofErr w:type="gramStart"/>
      <w:r w:rsidRPr="002E71D5">
        <w:rPr>
          <w:rFonts w:ascii="仿宋" w:eastAsia="仿宋" w:hAnsi="仿宋" w:cs="仿宋" w:hint="eastAsia"/>
          <w:sz w:val="28"/>
          <w:szCs w:val="28"/>
        </w:rPr>
        <w:t>根据浙民宗</w:t>
      </w:r>
      <w:proofErr w:type="gramEnd"/>
      <w:r w:rsidRPr="002E71D5">
        <w:rPr>
          <w:rFonts w:ascii="仿宋" w:eastAsia="仿宋" w:hAnsi="仿宋" w:cs="仿宋" w:hint="eastAsia"/>
          <w:sz w:val="28"/>
          <w:szCs w:val="28"/>
        </w:rPr>
        <w:t>发〔2018〕37号文精神</w:t>
      </w:r>
      <w:r>
        <w:rPr>
          <w:rFonts w:ascii="仿宋" w:eastAsia="仿宋" w:hAnsi="仿宋" w:cs="仿宋" w:hint="eastAsia"/>
          <w:sz w:val="28"/>
          <w:szCs w:val="28"/>
        </w:rPr>
        <w:t>，</w:t>
      </w:r>
      <w:r w:rsidRPr="002E71D5">
        <w:rPr>
          <w:rFonts w:ascii="仿宋" w:eastAsia="仿宋" w:hAnsi="仿宋" w:cs="仿宋"/>
          <w:sz w:val="28"/>
          <w:szCs w:val="28"/>
        </w:rPr>
        <w:t xml:space="preserve"> </w:t>
      </w:r>
      <w:r w:rsidR="00955161">
        <w:rPr>
          <w:rFonts w:ascii="仿宋" w:eastAsia="仿宋" w:hAnsi="仿宋" w:cs="仿宋" w:hint="eastAsia"/>
          <w:sz w:val="28"/>
          <w:szCs w:val="28"/>
        </w:rPr>
        <w:t>高水平推进平安宗教活动场所创建工作，围绕宗教活动场所管理规范和政治安全、人员安全、活动安全、食品安全、消防安全、建筑安全、</w:t>
      </w:r>
      <w:proofErr w:type="gramStart"/>
      <w:r w:rsidR="00955161">
        <w:rPr>
          <w:rFonts w:ascii="仿宋" w:eastAsia="仿宋" w:hAnsi="仿宋" w:cs="仿宋" w:hint="eastAsia"/>
          <w:sz w:val="28"/>
          <w:szCs w:val="28"/>
        </w:rPr>
        <w:t>网信安全</w:t>
      </w:r>
      <w:proofErr w:type="gramEnd"/>
      <w:r w:rsidR="00955161">
        <w:rPr>
          <w:rFonts w:ascii="仿宋" w:eastAsia="仿宋" w:hAnsi="仿宋" w:cs="仿宋" w:hint="eastAsia"/>
          <w:sz w:val="28"/>
          <w:szCs w:val="28"/>
        </w:rPr>
        <w:t>、财务安全等九大安全进行监</w:t>
      </w:r>
      <w:r w:rsidR="00955161">
        <w:rPr>
          <w:rFonts w:ascii="仿宋" w:eastAsia="仿宋" w:hAnsi="仿宋" w:cs="仿宋" w:hint="eastAsia"/>
          <w:sz w:val="28"/>
          <w:szCs w:val="28"/>
        </w:rPr>
        <w:lastRenderedPageBreak/>
        <w:t>管。</w:t>
      </w:r>
    </w:p>
    <w:p w14:paraId="359037E3" w14:textId="0A2239D7" w:rsidR="00E2102E" w:rsidRDefault="00A4678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（2）资金管理效率方面</w:t>
      </w:r>
    </w:p>
    <w:p w14:paraId="5E11AE5E" w14:textId="47B2FC91" w:rsidR="00955161" w:rsidRPr="00955161" w:rsidRDefault="00955161">
      <w:pPr>
        <w:spacing w:line="600" w:lineRule="exact"/>
        <w:ind w:firstLineChars="200" w:firstLine="560"/>
        <w:rPr>
          <w:rFonts w:ascii="仿宋" w:eastAsia="仿宋" w:hAnsi="仿宋" w:cs="仿宋"/>
          <w:sz w:val="28"/>
          <w:szCs w:val="28"/>
        </w:rPr>
      </w:pPr>
      <w:r w:rsidRPr="00955161">
        <w:rPr>
          <w:rFonts w:ascii="仿宋" w:eastAsia="仿宋" w:hAnsi="仿宋" w:cs="仿宋" w:hint="eastAsia"/>
          <w:sz w:val="28"/>
          <w:szCs w:val="28"/>
        </w:rPr>
        <w:t>该项目</w:t>
      </w:r>
      <w:r>
        <w:rPr>
          <w:rFonts w:ascii="仿宋" w:eastAsia="仿宋" w:hAnsi="仿宋" w:cs="仿宋" w:hint="eastAsia"/>
          <w:sz w:val="28"/>
          <w:szCs w:val="28"/>
        </w:rPr>
        <w:t>实际支出64.1510万元。根据合同规定，在签订合同后七个工作日内支付合同总价款的40%，即256</w:t>
      </w:r>
      <w:r w:rsidR="009801F3">
        <w:rPr>
          <w:rFonts w:ascii="仿宋" w:eastAsia="仿宋" w:hAnsi="仿宋" w:cs="仿宋"/>
          <w:sz w:val="28"/>
          <w:szCs w:val="28"/>
        </w:rPr>
        <w:t>,</w:t>
      </w:r>
      <w:r>
        <w:rPr>
          <w:rFonts w:ascii="仿宋" w:eastAsia="仿宋" w:hAnsi="仿宋" w:cs="仿宋" w:hint="eastAsia"/>
          <w:sz w:val="28"/>
          <w:szCs w:val="28"/>
        </w:rPr>
        <w:t>604元；项目验收合格后支付合同总价款的40%，即256</w:t>
      </w:r>
      <w:r w:rsidR="009801F3">
        <w:rPr>
          <w:rFonts w:ascii="仿宋" w:eastAsia="仿宋" w:hAnsi="仿宋" w:cs="仿宋"/>
          <w:sz w:val="28"/>
          <w:szCs w:val="28"/>
        </w:rPr>
        <w:t>,</w:t>
      </w:r>
      <w:r>
        <w:rPr>
          <w:rFonts w:ascii="仿宋" w:eastAsia="仿宋" w:hAnsi="仿宋" w:cs="仿宋" w:hint="eastAsia"/>
          <w:sz w:val="28"/>
          <w:szCs w:val="28"/>
        </w:rPr>
        <w:t>604元；第一年服务全部结束后支付合同总价款的15%，即96</w:t>
      </w:r>
      <w:r w:rsidR="009801F3">
        <w:rPr>
          <w:rFonts w:ascii="仿宋" w:eastAsia="仿宋" w:hAnsi="仿宋" w:cs="仿宋"/>
          <w:sz w:val="28"/>
          <w:szCs w:val="28"/>
        </w:rPr>
        <w:t>,</w:t>
      </w:r>
      <w:r>
        <w:rPr>
          <w:rFonts w:ascii="仿宋" w:eastAsia="仿宋" w:hAnsi="仿宋" w:cs="仿宋" w:hint="eastAsia"/>
          <w:sz w:val="28"/>
          <w:szCs w:val="28"/>
        </w:rPr>
        <w:t>226.5元；剩下的5%，即32</w:t>
      </w:r>
      <w:r w:rsidR="009801F3">
        <w:rPr>
          <w:rFonts w:ascii="仿宋" w:eastAsia="仿宋" w:hAnsi="仿宋" w:cs="仿宋"/>
          <w:sz w:val="28"/>
          <w:szCs w:val="28"/>
        </w:rPr>
        <w:t>,</w:t>
      </w:r>
      <w:r>
        <w:rPr>
          <w:rFonts w:ascii="仿宋" w:eastAsia="仿宋" w:hAnsi="仿宋" w:cs="仿宋" w:hint="eastAsia"/>
          <w:sz w:val="28"/>
          <w:szCs w:val="28"/>
        </w:rPr>
        <w:t>075.5元作为质保金，在设备质保期结束且无质量问题后10个工作日内无息退还。项目预算资金</w:t>
      </w:r>
      <w:r w:rsidR="000A7111">
        <w:rPr>
          <w:rFonts w:ascii="仿宋" w:eastAsia="仿宋" w:hAnsi="仿宋" w:cs="仿宋" w:hint="eastAsia"/>
          <w:sz w:val="28"/>
          <w:szCs w:val="28"/>
        </w:rPr>
        <w:t>为</w:t>
      </w:r>
      <w:r>
        <w:rPr>
          <w:rFonts w:ascii="仿宋" w:eastAsia="仿宋" w:hAnsi="仿宋" w:cs="仿宋" w:hint="eastAsia"/>
          <w:sz w:val="28"/>
          <w:szCs w:val="28"/>
        </w:rPr>
        <w:t>64.60万元。项目预算执行率为99.30</w:t>
      </w:r>
      <w:r>
        <w:rPr>
          <w:rFonts w:ascii="仿宋" w:eastAsia="仿宋" w:hAnsi="仿宋" w:cs="仿宋"/>
          <w:sz w:val="28"/>
          <w:szCs w:val="28"/>
        </w:rPr>
        <w:t>%</w:t>
      </w:r>
      <w:r>
        <w:rPr>
          <w:rFonts w:ascii="仿宋" w:eastAsia="仿宋" w:hAnsi="仿宋" w:cs="仿宋" w:hint="eastAsia"/>
          <w:sz w:val="28"/>
          <w:szCs w:val="28"/>
        </w:rPr>
        <w:t>。</w:t>
      </w:r>
    </w:p>
    <w:p w14:paraId="001754F1" w14:textId="77777777" w:rsidR="00E2102E" w:rsidRDefault="00A4678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该项目资金支出依据合</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，无虚列支出，预算执行无较大调整。项目支付与项目合同内容相符、支付凭据完整。</w:t>
      </w:r>
    </w:p>
    <w:p w14:paraId="1A225F85" w14:textId="77777777" w:rsidR="00E2102E" w:rsidRDefault="00A46785">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（三）项目有效性情况</w:t>
      </w:r>
    </w:p>
    <w:p w14:paraId="452F8245" w14:textId="32BB3732" w:rsidR="000C69F3" w:rsidRDefault="00A46785" w:rsidP="007615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7615B7">
        <w:rPr>
          <w:rFonts w:ascii="仿宋" w:eastAsia="仿宋" w:hAnsi="仿宋" w:cs="仿宋" w:hint="eastAsia"/>
          <w:sz w:val="32"/>
          <w:szCs w:val="32"/>
        </w:rPr>
        <w:t>项目实施数量指标</w:t>
      </w:r>
    </w:p>
    <w:p w14:paraId="53414118" w14:textId="6480DE54" w:rsidR="007615B7" w:rsidRPr="007615B7" w:rsidRDefault="007615B7" w:rsidP="007615B7">
      <w:pPr>
        <w:spacing w:line="600" w:lineRule="exact"/>
        <w:ind w:firstLineChars="200" w:firstLine="560"/>
        <w:rPr>
          <w:rFonts w:ascii="仿宋" w:eastAsia="仿宋" w:hAnsi="仿宋" w:cs="仿宋"/>
          <w:sz w:val="28"/>
          <w:szCs w:val="28"/>
        </w:rPr>
      </w:pPr>
      <w:r w:rsidRPr="007615B7">
        <w:rPr>
          <w:rFonts w:ascii="仿宋" w:eastAsia="仿宋" w:hAnsi="仿宋" w:cs="仿宋" w:hint="eastAsia"/>
          <w:sz w:val="28"/>
          <w:szCs w:val="28"/>
        </w:rPr>
        <w:t>根据</w:t>
      </w:r>
      <w:r>
        <w:rPr>
          <w:rFonts w:ascii="仿宋" w:eastAsia="仿宋" w:hAnsi="仿宋" w:cs="仿宋" w:hint="eastAsia"/>
          <w:sz w:val="28"/>
          <w:szCs w:val="28"/>
        </w:rPr>
        <w:t>文件精神和项目招标要求，万安公司对市本级20个宗教活动场所进行项目实施，2019年度安装烟感设备252只、电气火灾监测安装31套、水压监测设备安装10套、新增城区基督教堂（城西新址）</w:t>
      </w:r>
      <w:proofErr w:type="gramStart"/>
      <w:r>
        <w:rPr>
          <w:rFonts w:ascii="仿宋" w:eastAsia="仿宋" w:hAnsi="仿宋" w:cs="仿宋" w:hint="eastAsia"/>
          <w:sz w:val="28"/>
          <w:szCs w:val="28"/>
        </w:rPr>
        <w:t>消控室</w:t>
      </w:r>
      <w:proofErr w:type="gramEnd"/>
      <w:r>
        <w:rPr>
          <w:rFonts w:ascii="仿宋" w:eastAsia="仿宋" w:hAnsi="仿宋" w:cs="仿宋" w:hint="eastAsia"/>
          <w:sz w:val="28"/>
          <w:szCs w:val="28"/>
        </w:rPr>
        <w:t>远程监控1套。万安公司协助各宗教场所</w:t>
      </w:r>
      <w:r w:rsidR="000A7111">
        <w:rPr>
          <w:rFonts w:ascii="仿宋" w:eastAsia="仿宋" w:hAnsi="仿宋" w:cs="仿宋" w:hint="eastAsia"/>
          <w:sz w:val="28"/>
          <w:szCs w:val="28"/>
        </w:rPr>
        <w:t>解决</w:t>
      </w:r>
      <w:r>
        <w:rPr>
          <w:rFonts w:ascii="仿宋" w:eastAsia="仿宋" w:hAnsi="仿宋" w:cs="仿宋" w:hint="eastAsia"/>
          <w:sz w:val="28"/>
          <w:szCs w:val="28"/>
        </w:rPr>
        <w:t>问题125余处，组织</w:t>
      </w:r>
      <w:r w:rsidR="00B81C82">
        <w:rPr>
          <w:rFonts w:ascii="仿宋" w:eastAsia="仿宋" w:hAnsi="仿宋" w:cs="仿宋" w:hint="eastAsia"/>
          <w:sz w:val="28"/>
          <w:szCs w:val="28"/>
        </w:rPr>
        <w:t>“宗安云”平台A</w:t>
      </w:r>
      <w:r w:rsidR="00B81C82">
        <w:rPr>
          <w:rFonts w:ascii="仿宋" w:eastAsia="仿宋" w:hAnsi="仿宋" w:cs="仿宋"/>
          <w:sz w:val="28"/>
          <w:szCs w:val="28"/>
        </w:rPr>
        <w:t>PP</w:t>
      </w:r>
      <w:r w:rsidR="00B81C82">
        <w:rPr>
          <w:rFonts w:ascii="仿宋" w:eastAsia="仿宋" w:hAnsi="仿宋" w:cs="仿宋" w:hint="eastAsia"/>
          <w:sz w:val="28"/>
          <w:szCs w:val="28"/>
        </w:rPr>
        <w:t>操作使用培训55场次，同时建立应急值守中心，建立24小时应急值守制度。</w:t>
      </w:r>
    </w:p>
    <w:p w14:paraId="2A429D6E" w14:textId="20B833C8" w:rsidR="00E2102E" w:rsidRDefault="00A46785" w:rsidP="007615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（2）项目实施质量</w:t>
      </w:r>
    </w:p>
    <w:p w14:paraId="55A74138" w14:textId="19498D24" w:rsidR="00B81C82" w:rsidRDefault="006048A6" w:rsidP="007615B7">
      <w:pPr>
        <w:spacing w:line="600" w:lineRule="exact"/>
        <w:ind w:firstLineChars="200" w:firstLine="560"/>
        <w:rPr>
          <w:rFonts w:ascii="仿宋" w:eastAsia="仿宋" w:hAnsi="仿宋" w:cs="仿宋"/>
          <w:sz w:val="28"/>
          <w:szCs w:val="28"/>
        </w:rPr>
      </w:pPr>
      <w:r w:rsidRPr="006048A6">
        <w:rPr>
          <w:rFonts w:ascii="仿宋" w:eastAsia="仿宋" w:hAnsi="仿宋" w:cs="仿宋" w:hint="eastAsia"/>
          <w:sz w:val="28"/>
          <w:szCs w:val="28"/>
        </w:rPr>
        <w:t>万安公司在合同签订30天内完成了平安宗教创建服务平台的安装、调试，并交付使用。</w:t>
      </w:r>
      <w:r>
        <w:rPr>
          <w:rFonts w:ascii="仿宋" w:eastAsia="仿宋" w:hAnsi="仿宋" w:cs="仿宋" w:hint="eastAsia"/>
          <w:sz w:val="28"/>
          <w:szCs w:val="28"/>
        </w:rPr>
        <w:t>烟感设备、电气火灾监测设备、水压监测设备等均通过质量验收。</w:t>
      </w:r>
    </w:p>
    <w:p w14:paraId="35B85CCB" w14:textId="43B07D64" w:rsidR="006048A6" w:rsidRPr="006048A6" w:rsidRDefault="006048A6" w:rsidP="007615B7">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万安公司对市级宗教活动场所进行月度巡查，巡查人员均为消防安全专业和建筑安全专业，同时项目负责人具备建筑工程安全员证书（</w:t>
      </w:r>
      <w:r>
        <w:rPr>
          <w:rFonts w:ascii="仿宋" w:eastAsia="仿宋" w:hAnsi="仿宋" w:cs="仿宋"/>
          <w:sz w:val="28"/>
          <w:szCs w:val="28"/>
        </w:rPr>
        <w:t>B</w:t>
      </w:r>
      <w:r>
        <w:rPr>
          <w:rFonts w:ascii="仿宋" w:eastAsia="仿宋" w:hAnsi="仿宋" w:cs="仿宋" w:hint="eastAsia"/>
          <w:sz w:val="28"/>
          <w:szCs w:val="28"/>
        </w:rPr>
        <w:t>级）。2019年度万安公司上传的基础信息采集和月度巡查数据差错率为0。同时开展</w:t>
      </w:r>
      <w:r w:rsidR="005C65EC">
        <w:rPr>
          <w:rFonts w:ascii="仿宋" w:eastAsia="仿宋" w:hAnsi="仿宋" w:cs="仿宋" w:hint="eastAsia"/>
          <w:sz w:val="28"/>
          <w:szCs w:val="28"/>
        </w:rPr>
        <w:t>组织了灭火和应急疏散演练。</w:t>
      </w:r>
    </w:p>
    <w:p w14:paraId="12F72095" w14:textId="64C72D42" w:rsidR="00E2102E" w:rsidRDefault="00A4678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（3）项目实现效益</w:t>
      </w:r>
    </w:p>
    <w:p w14:paraId="48202534" w14:textId="094CD45D" w:rsidR="005C65EC" w:rsidRDefault="005C65EC">
      <w:pPr>
        <w:spacing w:line="600" w:lineRule="exact"/>
        <w:ind w:firstLineChars="200" w:firstLine="560"/>
        <w:rPr>
          <w:rFonts w:ascii="仿宋" w:eastAsia="仿宋" w:hAnsi="仿宋" w:cs="仿宋"/>
          <w:sz w:val="28"/>
          <w:szCs w:val="28"/>
        </w:rPr>
      </w:pPr>
      <w:r w:rsidRPr="005C65EC">
        <w:rPr>
          <w:rFonts w:ascii="仿宋" w:eastAsia="仿宋" w:hAnsi="仿宋" w:cs="仿宋" w:hint="eastAsia"/>
          <w:sz w:val="28"/>
          <w:szCs w:val="28"/>
        </w:rPr>
        <w:t>根据《关于加强和改进新形势下宗教工作的实施意见》精神，引入专业化监管机制，通过政府购买服务，对宗教和民间信仰活动场所的消防安全、建筑安全、食品卫生安全和财务管理等实行委托第三</w:t>
      </w:r>
      <w:proofErr w:type="gramStart"/>
      <w:r w:rsidRPr="005C65EC">
        <w:rPr>
          <w:rFonts w:ascii="仿宋" w:eastAsia="仿宋" w:hAnsi="仿宋" w:cs="仿宋" w:hint="eastAsia"/>
          <w:sz w:val="28"/>
          <w:szCs w:val="28"/>
        </w:rPr>
        <w:t>方专业</w:t>
      </w:r>
      <w:proofErr w:type="gramEnd"/>
      <w:r w:rsidRPr="005C65EC">
        <w:rPr>
          <w:rFonts w:ascii="仿宋" w:eastAsia="仿宋" w:hAnsi="仿宋" w:cs="仿宋" w:hint="eastAsia"/>
          <w:sz w:val="28"/>
          <w:szCs w:val="28"/>
        </w:rPr>
        <w:t>监管，采用“一线二网三防”工作法，“一线出击”、“二网合围”（物联网、互联网）、“三防联动”（技防、物防、人防）的工作方法，将巡查自查督查环环相扣，达到安全隐患排查网络化，安全检查常态化，问题整改清单化，结果应用信息化，最大限度地增强宗教活动场所安全防控能力</w:t>
      </w:r>
      <w:r>
        <w:rPr>
          <w:rFonts w:ascii="仿宋" w:eastAsia="仿宋" w:hAnsi="仿宋" w:cs="仿宋" w:hint="eastAsia"/>
          <w:sz w:val="28"/>
          <w:szCs w:val="28"/>
        </w:rPr>
        <w:t>。</w:t>
      </w:r>
    </w:p>
    <w:p w14:paraId="637BB9D7" w14:textId="4FB25BE4" w:rsidR="005C65EC" w:rsidRPr="005C65EC" w:rsidRDefault="005C65E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项目的实施</w:t>
      </w:r>
      <w:r w:rsidRPr="005C65EC">
        <w:rPr>
          <w:rFonts w:ascii="仿宋" w:eastAsia="仿宋" w:hAnsi="仿宋" w:cs="仿宋" w:hint="eastAsia"/>
          <w:sz w:val="28"/>
          <w:szCs w:val="28"/>
        </w:rPr>
        <w:t>有效缓解民</w:t>
      </w:r>
      <w:proofErr w:type="gramStart"/>
      <w:r w:rsidRPr="005C65EC">
        <w:rPr>
          <w:rFonts w:ascii="仿宋" w:eastAsia="仿宋" w:hAnsi="仿宋" w:cs="仿宋" w:hint="eastAsia"/>
          <w:sz w:val="28"/>
          <w:szCs w:val="28"/>
        </w:rPr>
        <w:t>宗工作</w:t>
      </w:r>
      <w:proofErr w:type="gramEnd"/>
      <w:r w:rsidRPr="005C65EC">
        <w:rPr>
          <w:rFonts w:ascii="仿宋" w:eastAsia="仿宋" w:hAnsi="仿宋" w:cs="仿宋" w:hint="eastAsia"/>
          <w:sz w:val="28"/>
          <w:szCs w:val="28"/>
        </w:rPr>
        <w:t>人手偏少与管理任务繁重之间的矛盾。宗教场所自查和面上检查远远压实不了安全管理工作责任。</w:t>
      </w:r>
      <w:r>
        <w:rPr>
          <w:rFonts w:ascii="仿宋" w:eastAsia="仿宋" w:hAnsi="仿宋" w:cs="仿宋" w:hint="eastAsia"/>
          <w:sz w:val="28"/>
          <w:szCs w:val="28"/>
        </w:rPr>
        <w:t>规范宗教活动场所管理，保障宗教活动场所安全，确保信教群众的生命财产安全。有利于巩固</w:t>
      </w:r>
      <w:proofErr w:type="gramStart"/>
      <w:r>
        <w:rPr>
          <w:rFonts w:ascii="仿宋" w:eastAsia="仿宋" w:hAnsi="仿宋" w:cs="仿宋" w:hint="eastAsia"/>
          <w:sz w:val="28"/>
          <w:szCs w:val="28"/>
        </w:rPr>
        <w:t>和谐寺</w:t>
      </w:r>
      <w:proofErr w:type="gramEnd"/>
      <w:r>
        <w:rPr>
          <w:rFonts w:ascii="仿宋" w:eastAsia="仿宋" w:hAnsi="仿宋" w:cs="仿宋" w:hint="eastAsia"/>
          <w:sz w:val="28"/>
          <w:szCs w:val="28"/>
        </w:rPr>
        <w:t>教堂创建活动成果，推进平安宗教活动场所创建工作。</w:t>
      </w:r>
    </w:p>
    <w:p w14:paraId="6205662B" w14:textId="087C08CE" w:rsidR="00E2102E" w:rsidRDefault="00A46785">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（四）项目公平性情况</w:t>
      </w:r>
    </w:p>
    <w:p w14:paraId="196A8B8C" w14:textId="74034113" w:rsidR="005C65EC" w:rsidRPr="005C65EC" w:rsidRDefault="005C65EC">
      <w:pPr>
        <w:spacing w:line="600" w:lineRule="exact"/>
        <w:ind w:firstLineChars="200" w:firstLine="560"/>
        <w:rPr>
          <w:rFonts w:ascii="仿宋" w:eastAsia="仿宋" w:hAnsi="仿宋" w:cs="仿宋"/>
          <w:sz w:val="28"/>
          <w:szCs w:val="28"/>
        </w:rPr>
      </w:pPr>
      <w:r w:rsidRPr="005C65EC">
        <w:rPr>
          <w:rFonts w:ascii="仿宋" w:eastAsia="仿宋" w:hAnsi="仿宋" w:cs="仿宋" w:hint="eastAsia"/>
          <w:sz w:val="28"/>
          <w:szCs w:val="28"/>
        </w:rPr>
        <w:t>该项目</w:t>
      </w:r>
      <w:r w:rsidR="003A26BE">
        <w:rPr>
          <w:rFonts w:ascii="仿宋" w:eastAsia="仿宋" w:hAnsi="仿宋" w:cs="仿宋" w:hint="eastAsia"/>
          <w:sz w:val="28"/>
          <w:szCs w:val="28"/>
        </w:rPr>
        <w:t>对市级20家宗教活动场所进行第三方安全监管，安全监管覆盖率为100</w:t>
      </w:r>
      <w:r w:rsidR="003A26BE">
        <w:rPr>
          <w:rFonts w:ascii="仿宋" w:eastAsia="仿宋" w:hAnsi="仿宋" w:cs="仿宋"/>
          <w:sz w:val="28"/>
          <w:szCs w:val="28"/>
        </w:rPr>
        <w:t>%</w:t>
      </w:r>
      <w:r w:rsidR="003A26BE">
        <w:rPr>
          <w:rFonts w:ascii="仿宋" w:eastAsia="仿宋" w:hAnsi="仿宋" w:cs="仿宋" w:hint="eastAsia"/>
          <w:sz w:val="28"/>
          <w:szCs w:val="28"/>
        </w:rPr>
        <w:t>。</w:t>
      </w:r>
      <w:r w:rsidR="003A26BE" w:rsidRPr="003A26BE">
        <w:rPr>
          <w:rFonts w:ascii="仿宋" w:eastAsia="仿宋" w:hAnsi="仿宋" w:cs="仿宋" w:hint="eastAsia"/>
          <w:sz w:val="28"/>
          <w:szCs w:val="28"/>
        </w:rPr>
        <w:t>项目实施过程中，资源分配合理、公平</w:t>
      </w:r>
      <w:r w:rsidR="003A26BE">
        <w:rPr>
          <w:rFonts w:ascii="仿宋" w:eastAsia="仿宋" w:hAnsi="仿宋" w:cs="仿宋" w:hint="eastAsia"/>
          <w:sz w:val="28"/>
          <w:szCs w:val="28"/>
        </w:rPr>
        <w:t>，确保市级宗教活动场所安全。</w:t>
      </w:r>
    </w:p>
    <w:p w14:paraId="5AF053FC" w14:textId="3BE45D4E" w:rsidR="00E2102E" w:rsidRDefault="00A46785">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（五）项目可持续性情况</w:t>
      </w:r>
    </w:p>
    <w:p w14:paraId="42DC464A" w14:textId="53D3FCB3" w:rsidR="003A26BE" w:rsidRPr="003A26BE" w:rsidRDefault="003A26BE">
      <w:pPr>
        <w:spacing w:line="600" w:lineRule="exact"/>
        <w:ind w:firstLineChars="200" w:firstLine="560"/>
        <w:rPr>
          <w:rFonts w:ascii="仿宋" w:eastAsia="仿宋" w:hAnsi="仿宋" w:cs="仿宋"/>
          <w:sz w:val="28"/>
          <w:szCs w:val="28"/>
        </w:rPr>
      </w:pPr>
      <w:r w:rsidRPr="003A26BE">
        <w:rPr>
          <w:rFonts w:ascii="仿宋" w:eastAsia="仿宋" w:hAnsi="仿宋" w:cs="仿宋" w:hint="eastAsia"/>
          <w:sz w:val="28"/>
          <w:szCs w:val="28"/>
        </w:rPr>
        <w:t>市</w:t>
      </w:r>
      <w:r w:rsidR="000F43BB">
        <w:rPr>
          <w:rFonts w:ascii="仿宋" w:eastAsia="仿宋" w:hAnsi="仿宋" w:cs="仿宋" w:hint="eastAsia"/>
          <w:sz w:val="28"/>
          <w:szCs w:val="28"/>
        </w:rPr>
        <w:t>委</w:t>
      </w:r>
      <w:r w:rsidRPr="003A26BE">
        <w:rPr>
          <w:rFonts w:ascii="仿宋" w:eastAsia="仿宋" w:hAnsi="仿宋" w:cs="仿宋" w:hint="eastAsia"/>
          <w:sz w:val="28"/>
          <w:szCs w:val="28"/>
        </w:rPr>
        <w:t>统战部设定了为期3年的宗教活动场所第三方安全监管经费</w:t>
      </w:r>
      <w:r>
        <w:rPr>
          <w:rFonts w:ascii="仿宋" w:eastAsia="仿宋" w:hAnsi="仿宋" w:cs="仿宋" w:hint="eastAsia"/>
          <w:sz w:val="28"/>
          <w:szCs w:val="28"/>
        </w:rPr>
        <w:t>，</w:t>
      </w:r>
      <w:r w:rsidRPr="003A26BE">
        <w:rPr>
          <w:rFonts w:ascii="仿宋" w:eastAsia="仿宋" w:hAnsi="仿宋" w:cs="仿宋" w:hint="eastAsia"/>
          <w:sz w:val="28"/>
          <w:szCs w:val="28"/>
        </w:rPr>
        <w:t>项</w:t>
      </w:r>
      <w:r w:rsidRPr="003A26BE">
        <w:rPr>
          <w:rFonts w:ascii="仿宋" w:eastAsia="仿宋" w:hAnsi="仿宋" w:cs="仿宋" w:hint="eastAsia"/>
          <w:sz w:val="28"/>
          <w:szCs w:val="28"/>
        </w:rPr>
        <w:lastRenderedPageBreak/>
        <w:t>目资金保障</w:t>
      </w:r>
      <w:r>
        <w:rPr>
          <w:rFonts w:ascii="仿宋" w:eastAsia="仿宋" w:hAnsi="仿宋" w:cs="仿宋" w:hint="eastAsia"/>
          <w:sz w:val="28"/>
          <w:szCs w:val="28"/>
        </w:rPr>
        <w:t>具</w:t>
      </w:r>
      <w:r w:rsidRPr="003A26BE">
        <w:rPr>
          <w:rFonts w:ascii="仿宋" w:eastAsia="仿宋" w:hAnsi="仿宋" w:cs="仿宋" w:hint="eastAsia"/>
          <w:sz w:val="28"/>
          <w:szCs w:val="28"/>
        </w:rPr>
        <w:t>有可持续性</w:t>
      </w:r>
      <w:r>
        <w:rPr>
          <w:rFonts w:ascii="仿宋" w:eastAsia="仿宋" w:hAnsi="仿宋" w:cs="仿宋" w:hint="eastAsia"/>
          <w:sz w:val="28"/>
          <w:szCs w:val="28"/>
        </w:rPr>
        <w:t>。同时，</w:t>
      </w:r>
      <w:r w:rsidRPr="003A26BE">
        <w:rPr>
          <w:rFonts w:ascii="仿宋" w:eastAsia="仿宋" w:hAnsi="仿宋" w:cs="仿宋" w:hint="eastAsia"/>
          <w:sz w:val="28"/>
          <w:szCs w:val="28"/>
        </w:rPr>
        <w:t>对宗教活动场所进行安全监管，保障了宗教活动场所的安全，巩固了和谐寺观教堂创建活动成果</w:t>
      </w:r>
      <w:r>
        <w:rPr>
          <w:rFonts w:ascii="仿宋" w:eastAsia="仿宋" w:hAnsi="仿宋" w:cs="仿宋" w:hint="eastAsia"/>
          <w:sz w:val="28"/>
          <w:szCs w:val="28"/>
        </w:rPr>
        <w:t>，项目成果具有可持续性。</w:t>
      </w:r>
    </w:p>
    <w:p w14:paraId="44C9ED57" w14:textId="77777777" w:rsidR="00E2102E" w:rsidRDefault="00A46785">
      <w:pPr>
        <w:spacing w:line="600" w:lineRule="exact"/>
        <w:ind w:firstLineChars="200" w:firstLine="640"/>
        <w:rPr>
          <w:rFonts w:ascii="黑体" w:eastAsia="黑体" w:hAnsi="黑体" w:cs="黑体"/>
          <w:sz w:val="32"/>
          <w:szCs w:val="32"/>
        </w:rPr>
      </w:pPr>
      <w:bookmarkStart w:id="9" w:name="_Hlk41932052"/>
      <w:r>
        <w:rPr>
          <w:rFonts w:ascii="黑体" w:eastAsia="黑体" w:hAnsi="黑体" w:cs="黑体" w:hint="eastAsia"/>
          <w:sz w:val="32"/>
          <w:szCs w:val="32"/>
        </w:rPr>
        <w:t>五、存在的问题及相关建议</w:t>
      </w:r>
    </w:p>
    <w:p w14:paraId="11A2EA77" w14:textId="124D5061" w:rsidR="00E2102E" w:rsidRDefault="00A46785">
      <w:pPr>
        <w:spacing w:line="600" w:lineRule="exact"/>
        <w:ind w:firstLineChars="200" w:firstLine="643"/>
        <w:rPr>
          <w:rFonts w:ascii="仿宋" w:eastAsia="仿宋" w:hAnsi="仿宋" w:cs="仿宋"/>
          <w:b/>
          <w:bCs/>
          <w:sz w:val="32"/>
          <w:szCs w:val="32"/>
        </w:rPr>
      </w:pPr>
      <w:bookmarkStart w:id="10" w:name="_Hlk41932106"/>
      <w:bookmarkEnd w:id="9"/>
      <w:r>
        <w:rPr>
          <w:rFonts w:ascii="仿宋" w:eastAsia="仿宋" w:hAnsi="仿宋" w:cs="仿宋" w:hint="eastAsia"/>
          <w:b/>
          <w:bCs/>
          <w:sz w:val="32"/>
          <w:szCs w:val="32"/>
        </w:rPr>
        <w:t>（一）存在的问题</w:t>
      </w:r>
    </w:p>
    <w:p w14:paraId="6241BA4F" w14:textId="1ECA9CCB" w:rsidR="006E4E7D" w:rsidRPr="006E4E7D" w:rsidRDefault="00826C1C">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w:t>
      </w:r>
      <w:r w:rsidR="006E4E7D" w:rsidRPr="006E4E7D">
        <w:rPr>
          <w:rFonts w:ascii="仿宋" w:eastAsia="仿宋" w:hAnsi="仿宋" w:cs="仿宋" w:hint="eastAsia"/>
          <w:b/>
          <w:bCs/>
          <w:sz w:val="28"/>
          <w:szCs w:val="28"/>
        </w:rPr>
        <w:t>.对第三方机构的考评机制</w:t>
      </w:r>
      <w:r>
        <w:rPr>
          <w:rFonts w:ascii="仿宋" w:eastAsia="仿宋" w:hAnsi="仿宋" w:cs="仿宋" w:hint="eastAsia"/>
          <w:b/>
          <w:bCs/>
          <w:sz w:val="28"/>
          <w:szCs w:val="28"/>
        </w:rPr>
        <w:t>不够完善</w:t>
      </w:r>
    </w:p>
    <w:p w14:paraId="34073530" w14:textId="11B92743" w:rsidR="006E4E7D" w:rsidRDefault="009801F3" w:rsidP="006E4E7D">
      <w:pPr>
        <w:spacing w:line="600" w:lineRule="exact"/>
        <w:ind w:firstLine="560"/>
        <w:rPr>
          <w:rFonts w:ascii="仿宋" w:eastAsia="仿宋" w:hAnsi="仿宋" w:cs="仿宋"/>
          <w:sz w:val="28"/>
          <w:szCs w:val="28"/>
        </w:rPr>
      </w:pPr>
      <w:r>
        <w:rPr>
          <w:rFonts w:ascii="仿宋" w:eastAsia="仿宋" w:hAnsi="仿宋" w:cs="仿宋" w:hint="eastAsia"/>
          <w:sz w:val="28"/>
          <w:szCs w:val="28"/>
        </w:rPr>
        <w:t>应建立场所测评</w:t>
      </w:r>
      <w:r w:rsidRPr="009801F3">
        <w:rPr>
          <w:rFonts w:ascii="仿宋" w:eastAsia="仿宋" w:hAnsi="仿宋" w:cs="仿宋" w:hint="eastAsia"/>
          <w:sz w:val="28"/>
          <w:szCs w:val="28"/>
        </w:rPr>
        <w:t>和主管部门抽查、考核相结合的方式对第三方安全巡查托管工作的质量实行综合考评。考评结果与托管费用挂钩。</w:t>
      </w:r>
      <w:r w:rsidR="000F43BB">
        <w:rPr>
          <w:rFonts w:ascii="仿宋" w:eastAsia="仿宋" w:hAnsi="仿宋" w:cs="仿宋" w:hint="eastAsia"/>
          <w:sz w:val="28"/>
          <w:szCs w:val="28"/>
        </w:rPr>
        <w:t>宗教</w:t>
      </w:r>
      <w:r w:rsidRPr="009801F3">
        <w:rPr>
          <w:rFonts w:ascii="仿宋" w:eastAsia="仿宋" w:hAnsi="仿宋" w:cs="仿宋" w:hint="eastAsia"/>
          <w:sz w:val="28"/>
          <w:szCs w:val="28"/>
        </w:rPr>
        <w:t>场所因第三方安全巡查或</w:t>
      </w:r>
      <w:r w:rsidR="000F43BB">
        <w:rPr>
          <w:rFonts w:ascii="仿宋" w:eastAsia="仿宋" w:hAnsi="仿宋" w:cs="仿宋" w:hint="eastAsia"/>
          <w:sz w:val="28"/>
          <w:szCs w:val="28"/>
        </w:rPr>
        <w:t>宗教</w:t>
      </w:r>
      <w:r w:rsidRPr="009801F3">
        <w:rPr>
          <w:rFonts w:ascii="仿宋" w:eastAsia="仿宋" w:hAnsi="仿宋" w:cs="仿宋" w:hint="eastAsia"/>
          <w:sz w:val="28"/>
          <w:szCs w:val="28"/>
        </w:rPr>
        <w:t>场所整改不到位引发安全事故的，将同时追究</w:t>
      </w:r>
      <w:r w:rsidR="000F43BB">
        <w:rPr>
          <w:rFonts w:ascii="仿宋" w:eastAsia="仿宋" w:hAnsi="仿宋" w:cs="仿宋" w:hint="eastAsia"/>
          <w:sz w:val="28"/>
          <w:szCs w:val="28"/>
        </w:rPr>
        <w:t>宗教</w:t>
      </w:r>
      <w:r w:rsidRPr="009801F3">
        <w:rPr>
          <w:rFonts w:ascii="仿宋" w:eastAsia="仿宋" w:hAnsi="仿宋" w:cs="仿宋" w:hint="eastAsia"/>
          <w:sz w:val="28"/>
          <w:szCs w:val="28"/>
        </w:rPr>
        <w:t>场所负责人和第三方的安全责任。</w:t>
      </w:r>
    </w:p>
    <w:p w14:paraId="463807FB" w14:textId="30485A5E" w:rsidR="006E4E7D" w:rsidRDefault="00826C1C" w:rsidP="006E4E7D">
      <w:pPr>
        <w:spacing w:line="600" w:lineRule="exact"/>
        <w:ind w:firstLine="560"/>
        <w:rPr>
          <w:rFonts w:ascii="仿宋" w:eastAsia="仿宋" w:hAnsi="仿宋" w:cs="仿宋"/>
          <w:b/>
          <w:bCs/>
          <w:sz w:val="28"/>
          <w:szCs w:val="28"/>
        </w:rPr>
      </w:pPr>
      <w:r>
        <w:rPr>
          <w:rFonts w:ascii="仿宋" w:eastAsia="仿宋" w:hAnsi="仿宋" w:cs="仿宋" w:hint="eastAsia"/>
          <w:b/>
          <w:bCs/>
          <w:sz w:val="28"/>
          <w:szCs w:val="28"/>
        </w:rPr>
        <w:t>2</w:t>
      </w:r>
      <w:r w:rsidR="006E4E7D" w:rsidRPr="006E4E7D">
        <w:rPr>
          <w:rFonts w:ascii="仿宋" w:eastAsia="仿宋" w:hAnsi="仿宋" w:cs="仿宋" w:hint="eastAsia"/>
          <w:b/>
          <w:bCs/>
          <w:sz w:val="28"/>
          <w:szCs w:val="28"/>
        </w:rPr>
        <w:t>.缺乏宣传活动</w:t>
      </w:r>
    </w:p>
    <w:p w14:paraId="50494E26" w14:textId="3D732B70" w:rsidR="009801F3" w:rsidRPr="009801F3" w:rsidRDefault="009801F3" w:rsidP="006E4E7D">
      <w:pPr>
        <w:spacing w:line="600" w:lineRule="exact"/>
        <w:ind w:firstLine="560"/>
        <w:rPr>
          <w:rFonts w:ascii="仿宋" w:eastAsia="仿宋" w:hAnsi="仿宋" w:cs="仿宋"/>
          <w:sz w:val="28"/>
          <w:szCs w:val="28"/>
        </w:rPr>
      </w:pPr>
      <w:r w:rsidRPr="009801F3">
        <w:rPr>
          <w:rFonts w:ascii="仿宋" w:eastAsia="仿宋" w:hAnsi="仿宋" w:cs="仿宋" w:hint="eastAsia"/>
          <w:sz w:val="28"/>
          <w:szCs w:val="28"/>
        </w:rPr>
        <w:t>大力宣传创建平安宗教活动场所具有十分重要的意义，可以提高广大信教群众的安全意识，营造良好的舆论氛围。</w:t>
      </w:r>
    </w:p>
    <w:p w14:paraId="3437A6A0" w14:textId="4CCB3685" w:rsidR="00E2102E" w:rsidRDefault="00A46785">
      <w:pPr>
        <w:spacing w:line="600" w:lineRule="exact"/>
        <w:ind w:firstLineChars="200" w:firstLine="643"/>
        <w:rPr>
          <w:rFonts w:ascii="仿宋" w:eastAsia="仿宋" w:hAnsi="仿宋" w:cs="仿宋"/>
          <w:b/>
          <w:bCs/>
          <w:sz w:val="32"/>
          <w:szCs w:val="32"/>
        </w:rPr>
      </w:pPr>
      <w:bookmarkStart w:id="11" w:name="_Hlk41932119"/>
      <w:bookmarkEnd w:id="10"/>
      <w:r>
        <w:rPr>
          <w:rFonts w:ascii="仿宋" w:eastAsia="仿宋" w:hAnsi="仿宋" w:cs="仿宋" w:hint="eastAsia"/>
          <w:b/>
          <w:bCs/>
          <w:sz w:val="32"/>
          <w:szCs w:val="32"/>
        </w:rPr>
        <w:t>（二）相关的建议</w:t>
      </w:r>
    </w:p>
    <w:p w14:paraId="68BB2B98" w14:textId="3932B818" w:rsidR="006E4E7D" w:rsidRDefault="00826C1C">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w:t>
      </w:r>
      <w:r w:rsidR="006E4E7D" w:rsidRPr="006E4E7D">
        <w:rPr>
          <w:rFonts w:ascii="仿宋" w:eastAsia="仿宋" w:hAnsi="仿宋" w:cs="仿宋" w:hint="eastAsia"/>
          <w:b/>
          <w:bCs/>
          <w:sz w:val="28"/>
          <w:szCs w:val="28"/>
        </w:rPr>
        <w:t>.</w:t>
      </w:r>
      <w:r>
        <w:rPr>
          <w:rFonts w:ascii="仿宋" w:eastAsia="仿宋" w:hAnsi="仿宋" w:cs="仿宋" w:hint="eastAsia"/>
          <w:b/>
          <w:bCs/>
          <w:sz w:val="28"/>
          <w:szCs w:val="28"/>
        </w:rPr>
        <w:t>完善</w:t>
      </w:r>
      <w:r w:rsidR="006E4E7D" w:rsidRPr="006E4E7D">
        <w:rPr>
          <w:rFonts w:ascii="仿宋" w:eastAsia="仿宋" w:hAnsi="仿宋" w:cs="仿宋" w:hint="eastAsia"/>
          <w:b/>
          <w:bCs/>
          <w:sz w:val="28"/>
          <w:szCs w:val="28"/>
        </w:rPr>
        <w:t>对第三方机构的考评机制</w:t>
      </w:r>
    </w:p>
    <w:p w14:paraId="208F1954" w14:textId="66B3D665" w:rsidR="009801F3" w:rsidRPr="009801F3" w:rsidRDefault="009801F3" w:rsidP="009801F3">
      <w:pPr>
        <w:overflowPunct w:val="0"/>
        <w:adjustRightInd w:val="0"/>
        <w:snapToGrid w:val="0"/>
        <w:spacing w:line="580" w:lineRule="exact"/>
        <w:ind w:firstLineChars="200" w:firstLine="560"/>
        <w:rPr>
          <w:rFonts w:ascii="仿宋" w:eastAsia="仿宋" w:hAnsi="仿宋" w:cs="仿宋"/>
          <w:sz w:val="28"/>
          <w:szCs w:val="28"/>
        </w:rPr>
      </w:pPr>
      <w:r w:rsidRPr="009801F3">
        <w:rPr>
          <w:rFonts w:ascii="仿宋" w:eastAsia="仿宋" w:hAnsi="仿宋" w:cs="仿宋" w:hint="eastAsia"/>
          <w:sz w:val="28"/>
          <w:szCs w:val="28"/>
        </w:rPr>
        <w:t>以枫桥经验为指导，</w:t>
      </w:r>
      <w:proofErr w:type="gramStart"/>
      <w:r w:rsidRPr="009801F3">
        <w:rPr>
          <w:rFonts w:ascii="仿宋" w:eastAsia="仿宋" w:hAnsi="仿宋" w:cs="仿宋" w:hint="eastAsia"/>
          <w:sz w:val="28"/>
          <w:szCs w:val="28"/>
        </w:rPr>
        <w:t>健全第三</w:t>
      </w:r>
      <w:proofErr w:type="gramEnd"/>
      <w:r w:rsidRPr="009801F3">
        <w:rPr>
          <w:rFonts w:ascii="仿宋" w:eastAsia="仿宋" w:hAnsi="仿宋" w:cs="仿宋" w:hint="eastAsia"/>
          <w:sz w:val="28"/>
          <w:szCs w:val="28"/>
        </w:rPr>
        <w:t>方安全巡查托管工作的运行机制，实现与乡镇“四个平台”和网格化管理工作互融互通，有机结合。要把第三方巡查整改和</w:t>
      </w:r>
      <w:proofErr w:type="gramStart"/>
      <w:r w:rsidRPr="009801F3">
        <w:rPr>
          <w:rFonts w:ascii="仿宋" w:eastAsia="仿宋" w:hAnsi="仿宋" w:cs="仿宋" w:hint="eastAsia"/>
          <w:sz w:val="28"/>
          <w:szCs w:val="28"/>
        </w:rPr>
        <w:t>网格员</w:t>
      </w:r>
      <w:proofErr w:type="gramEnd"/>
      <w:r w:rsidRPr="009801F3">
        <w:rPr>
          <w:rFonts w:ascii="仿宋" w:eastAsia="仿宋" w:hAnsi="仿宋" w:cs="仿宋" w:hint="eastAsia"/>
          <w:sz w:val="28"/>
          <w:szCs w:val="28"/>
        </w:rPr>
        <w:t>平安宗教场所巡查、场所自查有机整合起来，切实提高安全管理的针对性和实效性。要密切关注巡查托管工作实际运行情况，要及时发现梳理运行中存在的问题情况，不断完善方案、提高质效，建立健全宗教活动场所安全工作责任体系和长效机制。</w:t>
      </w:r>
    </w:p>
    <w:p w14:paraId="7094649D" w14:textId="4E0F3C9F" w:rsidR="006E4E7D" w:rsidRDefault="00826C1C">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w:t>
      </w:r>
      <w:r w:rsidR="006E4E7D">
        <w:rPr>
          <w:rFonts w:ascii="仿宋" w:eastAsia="仿宋" w:hAnsi="仿宋" w:cs="仿宋" w:hint="eastAsia"/>
          <w:b/>
          <w:bCs/>
          <w:sz w:val="28"/>
          <w:szCs w:val="28"/>
        </w:rPr>
        <w:t>.加强平安宗教的宣传活动</w:t>
      </w:r>
    </w:p>
    <w:p w14:paraId="1E373A0D" w14:textId="24EBDC2C" w:rsidR="006E4E7D" w:rsidRPr="006E4E7D" w:rsidRDefault="006E4E7D">
      <w:pPr>
        <w:spacing w:line="600" w:lineRule="exact"/>
        <w:ind w:firstLineChars="200" w:firstLine="560"/>
        <w:rPr>
          <w:rFonts w:ascii="仿宋" w:eastAsia="仿宋" w:hAnsi="仿宋" w:cs="仿宋"/>
          <w:sz w:val="28"/>
          <w:szCs w:val="28"/>
        </w:rPr>
      </w:pPr>
      <w:r w:rsidRPr="006E4E7D">
        <w:rPr>
          <w:rFonts w:ascii="仿宋" w:eastAsia="仿宋" w:hAnsi="仿宋" w:cs="仿宋" w:hint="eastAsia"/>
          <w:sz w:val="28"/>
          <w:szCs w:val="28"/>
        </w:rPr>
        <w:lastRenderedPageBreak/>
        <w:t>充分利用各类媒体和平台</w:t>
      </w:r>
      <w:r>
        <w:rPr>
          <w:rFonts w:ascii="仿宋" w:eastAsia="仿宋" w:hAnsi="仿宋" w:cs="仿宋" w:hint="eastAsia"/>
          <w:sz w:val="28"/>
          <w:szCs w:val="28"/>
        </w:rPr>
        <w:t>，大力宣传平安宗教活动场所创建工作的重要意义，</w:t>
      </w:r>
      <w:r w:rsidR="000F43BB">
        <w:rPr>
          <w:rFonts w:ascii="仿宋" w:eastAsia="仿宋" w:hAnsi="仿宋" w:cs="仿宋" w:hint="eastAsia"/>
          <w:sz w:val="28"/>
          <w:szCs w:val="28"/>
        </w:rPr>
        <w:t>及时</w:t>
      </w:r>
      <w:r>
        <w:rPr>
          <w:rFonts w:ascii="仿宋" w:eastAsia="仿宋" w:hAnsi="仿宋" w:cs="仿宋" w:hint="eastAsia"/>
          <w:sz w:val="28"/>
          <w:szCs w:val="28"/>
        </w:rPr>
        <w:t>报道相关举措、工作进展和成效，营造良好舆论氛围，提高广大信教群众的安全意识和参与度。</w:t>
      </w:r>
      <w:r w:rsidR="009801F3">
        <w:rPr>
          <w:rFonts w:ascii="仿宋" w:eastAsia="仿宋" w:hAnsi="仿宋" w:cs="仿宋" w:hint="eastAsia"/>
          <w:sz w:val="28"/>
          <w:szCs w:val="28"/>
        </w:rPr>
        <w:t>在宗教领域大力开展以宪法为主题的“十百千万”普法工程，普及宗教和安全相关法律法规及知识，提升宗教界法制意识和安全意识。</w:t>
      </w:r>
      <w:bookmarkEnd w:id="11"/>
    </w:p>
    <w:sectPr w:rsidR="006E4E7D" w:rsidRPr="006E4E7D">
      <w:footerReference w:type="default" r:id="rId8"/>
      <w:pgSz w:w="11906" w:h="16838"/>
      <w:pgMar w:top="1928" w:right="1531" w:bottom="1701" w:left="1531" w:header="737" w:footer="850" w:gutter="0"/>
      <w:pgNumType w:start="0"/>
      <w:cols w:space="0"/>
      <w:titlePg/>
      <w:docGrid w:type="lines" w:linePitch="4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89D1C" w14:textId="77777777" w:rsidR="00126F71" w:rsidRDefault="00126F71">
      <w:r>
        <w:separator/>
      </w:r>
    </w:p>
  </w:endnote>
  <w:endnote w:type="continuationSeparator" w:id="0">
    <w:p w14:paraId="780C780D" w14:textId="77777777" w:rsidR="00126F71" w:rsidRDefault="001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F147" w14:textId="77777777" w:rsidR="00955161" w:rsidRDefault="00955161">
    <w:pPr>
      <w:pStyle w:val="a9"/>
    </w:pPr>
    <w:r>
      <w:rPr>
        <w:noProof/>
      </w:rPr>
      <mc:AlternateContent>
        <mc:Choice Requires="wps">
          <w:drawing>
            <wp:anchor distT="0" distB="0" distL="114300" distR="114300" simplePos="0" relativeHeight="251658240" behindDoc="0" locked="0" layoutInCell="1" allowOverlap="1" wp14:anchorId="7438FFFC" wp14:editId="49C163A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19CAE0" w14:textId="77777777" w:rsidR="00955161" w:rsidRDefault="00955161">
                          <w:pPr>
                            <w:snapToGrid w:val="0"/>
                            <w:rPr>
                              <w:rFonts w:ascii="仿宋_GB2312" w:eastAsia="仿宋_GB2312"/>
                              <w:sz w:val="32"/>
                              <w:szCs w:val="48"/>
                            </w:rPr>
                          </w:pPr>
                          <w:r>
                            <w:rPr>
                              <w:rFonts w:ascii="仿宋_GB2312" w:eastAsia="仿宋_GB2312" w:hint="eastAsia"/>
                              <w:sz w:val="32"/>
                              <w:szCs w:val="48"/>
                            </w:rPr>
                            <w:fldChar w:fldCharType="begin"/>
                          </w:r>
                          <w:r>
                            <w:rPr>
                              <w:rFonts w:ascii="仿宋_GB2312" w:eastAsia="仿宋_GB2312" w:hint="eastAsia"/>
                              <w:sz w:val="32"/>
                              <w:szCs w:val="48"/>
                            </w:rPr>
                            <w:instrText xml:space="preserve"> PAGE  \* MERGEFORMAT </w:instrText>
                          </w:r>
                          <w:r>
                            <w:rPr>
                              <w:rFonts w:ascii="仿宋_GB2312" w:eastAsia="仿宋_GB2312" w:hint="eastAsia"/>
                              <w:sz w:val="32"/>
                              <w:szCs w:val="48"/>
                            </w:rPr>
                            <w:fldChar w:fldCharType="separate"/>
                          </w:r>
                          <w:r>
                            <w:rPr>
                              <w:rFonts w:ascii="仿宋_GB2312" w:eastAsia="仿宋_GB2312" w:hint="eastAsia"/>
                              <w:sz w:val="32"/>
                              <w:szCs w:val="48"/>
                            </w:rPr>
                            <w:t>1</w:t>
                          </w:r>
                          <w:r>
                            <w:rPr>
                              <w:rFonts w:ascii="仿宋_GB2312" w:eastAsia="仿宋_GB2312" w:hint="eastAsia"/>
                              <w:sz w:val="32"/>
                              <w:szCs w:val="4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38FFFC"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B19CAE0" w14:textId="77777777" w:rsidR="00955161" w:rsidRDefault="00955161">
                    <w:pPr>
                      <w:snapToGrid w:val="0"/>
                      <w:rPr>
                        <w:rFonts w:ascii="仿宋_GB2312" w:eastAsia="仿宋_GB2312"/>
                        <w:sz w:val="32"/>
                        <w:szCs w:val="48"/>
                      </w:rPr>
                    </w:pPr>
                    <w:r>
                      <w:rPr>
                        <w:rFonts w:ascii="仿宋_GB2312" w:eastAsia="仿宋_GB2312" w:hint="eastAsia"/>
                        <w:sz w:val="32"/>
                        <w:szCs w:val="48"/>
                      </w:rPr>
                      <w:fldChar w:fldCharType="begin"/>
                    </w:r>
                    <w:r>
                      <w:rPr>
                        <w:rFonts w:ascii="仿宋_GB2312" w:eastAsia="仿宋_GB2312" w:hint="eastAsia"/>
                        <w:sz w:val="32"/>
                        <w:szCs w:val="48"/>
                      </w:rPr>
                      <w:instrText xml:space="preserve"> PAGE  \* MERGEFORMAT </w:instrText>
                    </w:r>
                    <w:r>
                      <w:rPr>
                        <w:rFonts w:ascii="仿宋_GB2312" w:eastAsia="仿宋_GB2312" w:hint="eastAsia"/>
                        <w:sz w:val="32"/>
                        <w:szCs w:val="48"/>
                      </w:rPr>
                      <w:fldChar w:fldCharType="separate"/>
                    </w:r>
                    <w:r>
                      <w:rPr>
                        <w:rFonts w:ascii="仿宋_GB2312" w:eastAsia="仿宋_GB2312" w:hint="eastAsia"/>
                        <w:sz w:val="32"/>
                        <w:szCs w:val="48"/>
                      </w:rPr>
                      <w:t>1</w:t>
                    </w:r>
                    <w:r>
                      <w:rPr>
                        <w:rFonts w:ascii="仿宋_GB2312" w:eastAsia="仿宋_GB2312" w:hint="eastAsia"/>
                        <w:sz w:val="32"/>
                        <w:szCs w:val="4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E3913" w14:textId="77777777" w:rsidR="00126F71" w:rsidRDefault="00126F71">
      <w:r>
        <w:separator/>
      </w:r>
    </w:p>
  </w:footnote>
  <w:footnote w:type="continuationSeparator" w:id="0">
    <w:p w14:paraId="41FB4072" w14:textId="77777777" w:rsidR="00126F71" w:rsidRDefault="00126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HorizontalSpacing w:val="105"/>
  <w:drawingGridVerticalSpacing w:val="42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26254E"/>
    <w:rsid w:val="F7ED5B8D"/>
    <w:rsid w:val="0001014A"/>
    <w:rsid w:val="00017091"/>
    <w:rsid w:val="000347F0"/>
    <w:rsid w:val="00040E77"/>
    <w:rsid w:val="00085A12"/>
    <w:rsid w:val="000A7111"/>
    <w:rsid w:val="000C2794"/>
    <w:rsid w:val="000C69F3"/>
    <w:rsid w:val="000C7196"/>
    <w:rsid w:val="000E6380"/>
    <w:rsid w:val="000F10B9"/>
    <w:rsid w:val="000F43BB"/>
    <w:rsid w:val="00126F71"/>
    <w:rsid w:val="00151D2F"/>
    <w:rsid w:val="00154C57"/>
    <w:rsid w:val="00156FFB"/>
    <w:rsid w:val="0016167E"/>
    <w:rsid w:val="001B5EA5"/>
    <w:rsid w:val="001C219C"/>
    <w:rsid w:val="001E03C1"/>
    <w:rsid w:val="001E134C"/>
    <w:rsid w:val="00220584"/>
    <w:rsid w:val="0024695D"/>
    <w:rsid w:val="0027653B"/>
    <w:rsid w:val="00285FFE"/>
    <w:rsid w:val="00294B4A"/>
    <w:rsid w:val="002965FA"/>
    <w:rsid w:val="002A0CBB"/>
    <w:rsid w:val="002B648A"/>
    <w:rsid w:val="002E0ECF"/>
    <w:rsid w:val="002E71D5"/>
    <w:rsid w:val="002F63D1"/>
    <w:rsid w:val="00305217"/>
    <w:rsid w:val="00347EE5"/>
    <w:rsid w:val="0035075D"/>
    <w:rsid w:val="00367C3D"/>
    <w:rsid w:val="00382C04"/>
    <w:rsid w:val="00396F99"/>
    <w:rsid w:val="003A1A37"/>
    <w:rsid w:val="003A26BE"/>
    <w:rsid w:val="003A3DD6"/>
    <w:rsid w:val="003C5D3D"/>
    <w:rsid w:val="003E1B32"/>
    <w:rsid w:val="003F1719"/>
    <w:rsid w:val="003F32CA"/>
    <w:rsid w:val="004076ED"/>
    <w:rsid w:val="00423175"/>
    <w:rsid w:val="00445E7B"/>
    <w:rsid w:val="00457ADE"/>
    <w:rsid w:val="00473DF4"/>
    <w:rsid w:val="00480B0C"/>
    <w:rsid w:val="00481A76"/>
    <w:rsid w:val="00490C61"/>
    <w:rsid w:val="00494AB5"/>
    <w:rsid w:val="004B5F4B"/>
    <w:rsid w:val="004D33DC"/>
    <w:rsid w:val="004F5D55"/>
    <w:rsid w:val="00511AF8"/>
    <w:rsid w:val="0051421F"/>
    <w:rsid w:val="0051780D"/>
    <w:rsid w:val="0053509B"/>
    <w:rsid w:val="00536DF1"/>
    <w:rsid w:val="00544131"/>
    <w:rsid w:val="00544DD5"/>
    <w:rsid w:val="00565F2C"/>
    <w:rsid w:val="00575043"/>
    <w:rsid w:val="00590A74"/>
    <w:rsid w:val="005B14CD"/>
    <w:rsid w:val="005C65EC"/>
    <w:rsid w:val="005C7A90"/>
    <w:rsid w:val="00602488"/>
    <w:rsid w:val="006048A6"/>
    <w:rsid w:val="00607362"/>
    <w:rsid w:val="006259CC"/>
    <w:rsid w:val="00640340"/>
    <w:rsid w:val="00674B3A"/>
    <w:rsid w:val="006D026C"/>
    <w:rsid w:val="006E4E7D"/>
    <w:rsid w:val="006F605C"/>
    <w:rsid w:val="00702EB2"/>
    <w:rsid w:val="0072721F"/>
    <w:rsid w:val="0075582F"/>
    <w:rsid w:val="007615B7"/>
    <w:rsid w:val="00790263"/>
    <w:rsid w:val="007934AE"/>
    <w:rsid w:val="007948EA"/>
    <w:rsid w:val="00794BC0"/>
    <w:rsid w:val="007E21E2"/>
    <w:rsid w:val="007E5332"/>
    <w:rsid w:val="007F05B1"/>
    <w:rsid w:val="0080177A"/>
    <w:rsid w:val="00801C4D"/>
    <w:rsid w:val="008201E2"/>
    <w:rsid w:val="00826C1C"/>
    <w:rsid w:val="008642DE"/>
    <w:rsid w:val="00870A0E"/>
    <w:rsid w:val="00884849"/>
    <w:rsid w:val="008A03BB"/>
    <w:rsid w:val="008A49ED"/>
    <w:rsid w:val="008B01BB"/>
    <w:rsid w:val="008C3358"/>
    <w:rsid w:val="008C3884"/>
    <w:rsid w:val="008D089A"/>
    <w:rsid w:val="008D7A37"/>
    <w:rsid w:val="008E3BA6"/>
    <w:rsid w:val="008F1E58"/>
    <w:rsid w:val="008F56D0"/>
    <w:rsid w:val="00932CFF"/>
    <w:rsid w:val="00944DFB"/>
    <w:rsid w:val="00955161"/>
    <w:rsid w:val="009620A8"/>
    <w:rsid w:val="009752E4"/>
    <w:rsid w:val="009801F3"/>
    <w:rsid w:val="009913E5"/>
    <w:rsid w:val="009A57A5"/>
    <w:rsid w:val="009B313E"/>
    <w:rsid w:val="009B739E"/>
    <w:rsid w:val="009D6202"/>
    <w:rsid w:val="009E2F0C"/>
    <w:rsid w:val="00A04AAD"/>
    <w:rsid w:val="00A1743B"/>
    <w:rsid w:val="00A2627F"/>
    <w:rsid w:val="00A330E2"/>
    <w:rsid w:val="00A406A6"/>
    <w:rsid w:val="00A46785"/>
    <w:rsid w:val="00A53DF5"/>
    <w:rsid w:val="00A720AF"/>
    <w:rsid w:val="00A7431F"/>
    <w:rsid w:val="00A82A24"/>
    <w:rsid w:val="00A85AA2"/>
    <w:rsid w:val="00AB0DB1"/>
    <w:rsid w:val="00AB15CD"/>
    <w:rsid w:val="00AB2837"/>
    <w:rsid w:val="00AF60DC"/>
    <w:rsid w:val="00B10891"/>
    <w:rsid w:val="00B12A16"/>
    <w:rsid w:val="00B24553"/>
    <w:rsid w:val="00B25DAF"/>
    <w:rsid w:val="00B4486A"/>
    <w:rsid w:val="00B64676"/>
    <w:rsid w:val="00B664B0"/>
    <w:rsid w:val="00B73773"/>
    <w:rsid w:val="00B81C82"/>
    <w:rsid w:val="00B843D7"/>
    <w:rsid w:val="00BC2095"/>
    <w:rsid w:val="00BF4AD7"/>
    <w:rsid w:val="00C047E9"/>
    <w:rsid w:val="00C102D3"/>
    <w:rsid w:val="00C22681"/>
    <w:rsid w:val="00C350D1"/>
    <w:rsid w:val="00C54801"/>
    <w:rsid w:val="00C874BD"/>
    <w:rsid w:val="00CA4257"/>
    <w:rsid w:val="00CA7FD4"/>
    <w:rsid w:val="00CC3AEC"/>
    <w:rsid w:val="00CD04FB"/>
    <w:rsid w:val="00CD39CE"/>
    <w:rsid w:val="00CE111D"/>
    <w:rsid w:val="00CE31A7"/>
    <w:rsid w:val="00CF1389"/>
    <w:rsid w:val="00D16C3C"/>
    <w:rsid w:val="00D532F0"/>
    <w:rsid w:val="00D66BA5"/>
    <w:rsid w:val="00D712E4"/>
    <w:rsid w:val="00D82AF4"/>
    <w:rsid w:val="00DA5E0A"/>
    <w:rsid w:val="00DE07AD"/>
    <w:rsid w:val="00E0159B"/>
    <w:rsid w:val="00E13994"/>
    <w:rsid w:val="00E16287"/>
    <w:rsid w:val="00E2102E"/>
    <w:rsid w:val="00E26AAC"/>
    <w:rsid w:val="00E32194"/>
    <w:rsid w:val="00E358E5"/>
    <w:rsid w:val="00E516B3"/>
    <w:rsid w:val="00E54E4E"/>
    <w:rsid w:val="00E767AB"/>
    <w:rsid w:val="00E85895"/>
    <w:rsid w:val="00EC4698"/>
    <w:rsid w:val="00EF1D15"/>
    <w:rsid w:val="00F0214D"/>
    <w:rsid w:val="00F05C14"/>
    <w:rsid w:val="00F0719A"/>
    <w:rsid w:val="00F23095"/>
    <w:rsid w:val="00F235E3"/>
    <w:rsid w:val="00F2793B"/>
    <w:rsid w:val="00F3726F"/>
    <w:rsid w:val="00F619CC"/>
    <w:rsid w:val="00F76813"/>
    <w:rsid w:val="00F863E0"/>
    <w:rsid w:val="00FA3A94"/>
    <w:rsid w:val="00FC61D4"/>
    <w:rsid w:val="00FD050A"/>
    <w:rsid w:val="00FD0764"/>
    <w:rsid w:val="00FF245D"/>
    <w:rsid w:val="00FF5EB3"/>
    <w:rsid w:val="00FF6D4D"/>
    <w:rsid w:val="0226254E"/>
    <w:rsid w:val="19C7478E"/>
    <w:rsid w:val="1AEF47C4"/>
    <w:rsid w:val="1AEF4FA3"/>
    <w:rsid w:val="1E385339"/>
    <w:rsid w:val="216B7648"/>
    <w:rsid w:val="237A2E65"/>
    <w:rsid w:val="3E2D45E2"/>
    <w:rsid w:val="3E9F5FBB"/>
    <w:rsid w:val="46BB755B"/>
    <w:rsid w:val="48935771"/>
    <w:rsid w:val="4A9565DC"/>
    <w:rsid w:val="4B701523"/>
    <w:rsid w:val="4D603DCB"/>
    <w:rsid w:val="50654992"/>
    <w:rsid w:val="585C2ACB"/>
    <w:rsid w:val="660D5B17"/>
    <w:rsid w:val="69E75A72"/>
    <w:rsid w:val="732815AD"/>
    <w:rsid w:val="76FD29F6"/>
    <w:rsid w:val="7C82171D"/>
    <w:rsid w:val="7E8F1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E0C54"/>
  <w15:docId w15:val="{5FBBAF3A-D950-4BBB-8B4E-FBA879DF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qFormat/>
    <w:pPr>
      <w:spacing w:line="360" w:lineRule="auto"/>
      <w:ind w:firstLineChars="200" w:firstLine="200"/>
    </w:pPr>
    <w:rPr>
      <w:rFonts w:ascii="Times New Roman" w:eastAsia="宋体" w:hAnsi="Times New Roman" w:cs="Times New Roman"/>
      <w:color w:val="000000"/>
      <w:sz w:val="28"/>
      <w:szCs w:val="22"/>
    </w:rPr>
  </w:style>
  <w:style w:type="paragraph" w:styleId="a7">
    <w:name w:val="Balloon Text"/>
    <w:basedOn w:val="a"/>
    <w:link w:val="a8"/>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annotation subject"/>
    <w:basedOn w:val="a3"/>
    <w:next w:val="a3"/>
    <w:link w:val="ac"/>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000FF"/>
      <w:u w:val="single"/>
    </w:rPr>
  </w:style>
  <w:style w:type="character" w:styleId="af">
    <w:name w:val="annotation reference"/>
    <w:basedOn w:val="a0"/>
    <w:rPr>
      <w:sz w:val="21"/>
      <w:szCs w:val="21"/>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customStyle="1" w:styleId="ac">
    <w:name w:val="批注主题 字符"/>
    <w:basedOn w:val="a4"/>
    <w:link w:val="ab"/>
    <w:qFormat/>
    <w:rPr>
      <w:rFonts w:asciiTheme="minorHAnsi" w:eastAsiaTheme="minorEastAsia" w:hAnsiTheme="minorHAnsi" w:cstheme="minorBidi"/>
      <w:b/>
      <w:bCs/>
      <w:kern w:val="2"/>
      <w:sz w:val="21"/>
      <w:szCs w:val="24"/>
    </w:rPr>
  </w:style>
  <w:style w:type="character" w:customStyle="1" w:styleId="a6">
    <w:name w:val="正文文本 字符"/>
    <w:basedOn w:val="a0"/>
    <w:link w:val="a5"/>
    <w:rPr>
      <w:color w:val="000000"/>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4DD7C0D-E291-44CE-B6E6-6181301A92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清音</dc:creator>
  <cp:lastModifiedBy>蔡 妮</cp:lastModifiedBy>
  <cp:revision>73</cp:revision>
  <cp:lastPrinted>2020-06-24T07:48:00Z</cp:lastPrinted>
  <dcterms:created xsi:type="dcterms:W3CDTF">2020-03-01T18:22:00Z</dcterms:created>
  <dcterms:modified xsi:type="dcterms:W3CDTF">2020-06-29T00:51:00Z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